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EB" w:rsidRPr="00F04E42" w:rsidRDefault="00400664" w:rsidP="00F04E42">
      <w:r w:rsidRPr="00400664">
        <w:rPr>
          <w:color w:val="FF0000"/>
        </w:rPr>
      </w:r>
      <w:r w:rsidRPr="00400664">
        <w:rPr>
          <w:color w:val="FF0000"/>
        </w:rPr>
        <w:pict>
          <v:group id="_x0000_s1158" editas="canvas" style="width:809.2pt;height:733.6pt;mso-position-horizontal-relative:char;mso-position-vertical-relative:line" coordorigin="1742,570" coordsize="12844,116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9" type="#_x0000_t75" style="position:absolute;left:1742;top:570;width:12844;height:1164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2" type="#_x0000_t202" style="position:absolute;left:7979;top:6633;width:973;height:381">
              <v:textbox style="mso-next-textbox:#_x0000_s1162">
                <w:txbxContent>
                  <w:p w:rsidR="00764269" w:rsidRPr="00F04E42" w:rsidRDefault="00764269" w:rsidP="002D0D06">
                    <w:proofErr w:type="gramStart"/>
                    <w:r w:rsidRPr="00F04E42">
                      <w:t>DC  Panel</w:t>
                    </w:r>
                    <w:proofErr w:type="gramEnd"/>
                    <w:r w:rsidRPr="00F04E42">
                      <w:t xml:space="preserve"> 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97" type="#_x0000_t32" style="position:absolute;left:11722;top:5051;width:1;height:1" o:connectortype="straight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233" type="#_x0000_t8" style="position:absolute;left:11517;top:4618;width:167;height:242;rotation:270" fillcolor="#ffc000"/>
            <v:shape id="_x0000_s1238" type="#_x0000_t202" style="position:absolute;left:7229;top:4597;width:1144;height:1824" fillcolor="#ffc000">
              <v:textbox style="mso-next-textbox:#_x0000_s1238">
                <w:txbxContent>
                  <w:p w:rsidR="00764269" w:rsidRPr="006F4319" w:rsidRDefault="003830DA" w:rsidP="002D0D06">
                    <w:proofErr w:type="spellStart"/>
                    <w:r>
                      <w:t>Actisense</w:t>
                    </w:r>
                    <w:proofErr w:type="spellEnd"/>
                    <w:r>
                      <w:t xml:space="preserve"> </w:t>
                    </w:r>
                    <w:r w:rsidR="00764269" w:rsidRPr="006F4319">
                      <w:t>QNB-1-PNW hub</w:t>
                    </w:r>
                  </w:p>
                  <w:p w:rsidR="00764269" w:rsidRPr="00F04E42" w:rsidRDefault="00764269" w:rsidP="002D0D06">
                    <w:r w:rsidRPr="006F4319">
                      <w:t xml:space="preserve">6 female </w:t>
                    </w:r>
                    <w:proofErr w:type="gramStart"/>
                    <w:r w:rsidRPr="006F4319">
                      <w:t>std</w:t>
                    </w:r>
                    <w:proofErr w:type="gramEnd"/>
                    <w:r w:rsidRPr="006F4319">
                      <w:t xml:space="preserve"> connectors </w:t>
                    </w:r>
                  </w:p>
                </w:txbxContent>
              </v:textbox>
            </v:shape>
            <v:rect id="_x0000_s1239" style="position:absolute;left:7047;top:5710;width:129;height:235;rotation:90"/>
            <v:rect id="_x0000_s1240" style="position:absolute;left:7046;top:4936;width:132;height:235;rotation:90"/>
            <v:rect id="_x0000_s1241" style="position:absolute;left:7047;top:4602;width:130;height:235;rotation:90"/>
            <v:rect id="_x0000_s1242" style="position:absolute;left:8426;top:5592;width:132;height:235;rotation:90"/>
            <v:rect id="_x0000_s1243" style="position:absolute;left:8425;top:5272;width:131;height:236;rotation:90"/>
            <v:rect id="_x0000_s1244" style="position:absolute;left:8426;top:4617;width:129;height:236;rotation:90"/>
            <v:rect id="_x0000_s1245" style="position:absolute;left:7054;top:5305;width:131;height:235;rotation:90"/>
            <v:rect id="_x0000_s1246" style="position:absolute;left:8424;top:4937;width:132;height:233;rotation:9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55" type="#_x0000_t5" style="position:absolute;left:8646;top:5528;width:190;height:305;rotation:270" adj="10709" fillcolor="#92cddc [1944]"/>
            <v:shape id="_x0000_s1266" type="#_x0000_t32" style="position:absolute;left:9335;top:6029;width:1;height:1556" o:connectortype="straight"/>
            <v:shape id="_x0000_s1267" type="#_x0000_t32" style="position:absolute;left:9116;top:6562;width:1;height:1023;flip:y" o:connectortype="straight"/>
            <v:shape id="_x0000_s1268" type="#_x0000_t32" style="position:absolute;left:9105;top:6122;width:1;height:236;flip:x y" o:connectortype="straight"/>
            <v:shape id="_x0000_s1269" type="#_x0000_t32" style="position:absolute;left:8952;top:6358;width:154;height:167;flip:x" o:connectortype="straight"/>
            <v:shape id="_x0000_s1308" type="#_x0000_t202" style="position:absolute;left:8919;top:7739;width:601;height:599">
              <v:textbox style="mso-next-textbox:#_x0000_s1308">
                <w:txbxContent>
                  <w:p w:rsidR="00764269" w:rsidRPr="00F04E42" w:rsidRDefault="00764269" w:rsidP="002D0D06">
                    <w:r w:rsidRPr="00F04E42">
                      <w:t>12 V</w:t>
                    </w:r>
                  </w:p>
                </w:txbxContent>
              </v:textbox>
            </v:shape>
            <v:rect id="_x0000_s1310" style="position:absolute;left:9275;top:7585;width:121;height:154" fillcolor="red"/>
            <v:rect id="_x0000_s1311" style="position:absolute;left:9056;top:7585;width:119;height:154" fillcolor="black [3213]"/>
            <v:shape id="_x0000_s1337" type="#_x0000_t32" style="position:absolute;left:5846;top:4675;width:946;height:11" o:connectortype="straight"/>
            <v:shape id="_x0000_s1351" type="#_x0000_t202" style="position:absolute;left:2851;top:7161;width:1750;height:680" fillcolor="#fde9d9 [665]">
              <v:textbox style="mso-next-textbox:#_x0000_s1351">
                <w:txbxContent>
                  <w:p w:rsidR="00764269" w:rsidRPr="00F04E42" w:rsidRDefault="00764269" w:rsidP="002D0D06">
                    <w:proofErr w:type="spellStart"/>
                    <w:r>
                      <w:t>Airmar</w:t>
                    </w:r>
                    <w:proofErr w:type="spellEnd"/>
                    <w:r>
                      <w:t xml:space="preserve"> DST800 </w:t>
                    </w:r>
                    <w:proofErr w:type="gramStart"/>
                    <w:r>
                      <w:t>P617V  Depth</w:t>
                    </w:r>
                    <w:proofErr w:type="gramEnd"/>
                    <w:r>
                      <w:t xml:space="preserve">/Speed </w:t>
                    </w:r>
                  </w:p>
                </w:txbxContent>
              </v:textbox>
            </v:shape>
            <v:shape id="_x0000_s1367" type="#_x0000_t32" style="position:absolute;left:3726;top:5433;width:15;height:1728;flip:y" o:connectortype="straight"/>
            <v:shape id="_x0000_s1374" type="#_x0000_t202" style="position:absolute;left:9681;top:7622;width:1132;height:571">
              <v:textbox style="mso-next-textbox:#_x0000_s1374">
                <w:txbxContent>
                  <w:p w:rsidR="00764269" w:rsidRPr="00F04E42" w:rsidRDefault="00764269" w:rsidP="002D0D06">
                    <w:r w:rsidRPr="00E53546">
                      <w:t>Water tank gauge</w:t>
                    </w:r>
                    <w:r>
                      <w:t xml:space="preserve"> VDO</w:t>
                    </w:r>
                  </w:p>
                  <w:p w:rsidR="00764269" w:rsidRPr="00F04E42" w:rsidRDefault="00764269" w:rsidP="002D0D06"/>
                </w:txbxContent>
              </v:textbox>
            </v:shape>
            <v:shape id="_x0000_s1396" type="#_x0000_t202" style="position:absolute;left:9711;top:5278;width:1261;height:704" fillcolor="#92cddc [1944]">
              <v:textbox style="mso-next-textbox:#_x0000_s1396">
                <w:txbxContent>
                  <w:p w:rsidR="00764269" w:rsidRPr="00F04E42" w:rsidRDefault="00583510" w:rsidP="002D0D06">
                    <w:r>
                      <w:t>DSM150</w:t>
                    </w:r>
                    <w:r w:rsidR="00B66C50">
                      <w:t>-</w:t>
                    </w:r>
                    <w:proofErr w:type="gramStart"/>
                    <w:r w:rsidR="00B66C50">
                      <w:t>2</w:t>
                    </w:r>
                    <w:r w:rsidR="00764269" w:rsidRPr="00E53546">
                      <w:t xml:space="preserve">  Chart</w:t>
                    </w:r>
                    <w:proofErr w:type="gramEnd"/>
                    <w:r w:rsidR="00764269" w:rsidRPr="00E53546">
                      <w:t xml:space="preserve"> table</w:t>
                    </w:r>
                  </w:p>
                </w:txbxContent>
              </v:textbox>
            </v:shape>
            <v:shape id="_x0000_s1400" type="#_x0000_t32" style="position:absolute;left:5808;top:2264;width:35;height:2440" o:connectortype="straight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404" type="#_x0000_t135" style="position:absolute;left:6791;top:4560;width:190;height:252;rotation:180"/>
            <v:rect id="_x0000_s1406" style="position:absolute;left:8373;top:6029;width:292;height:177"/>
            <v:shape id="_x0000_s1407" type="#_x0000_t32" style="position:absolute;left:8850;top:6029;width:488;height:1;flip:x" o:connectortype="straight"/>
            <v:shape id="_x0000_s1408" type="#_x0000_t32" style="position:absolute;left:8838;top:6122;width:268;height:1;flip:x" o:connectortype="straight"/>
            <v:shape id="_x0000_s1422" type="#_x0000_t202" style="position:absolute;left:11562;top:717;width:1974;height:532">
              <v:textbox style="mso-next-textbox:#_x0000_s1422">
                <w:txbxContent>
                  <w:p w:rsidR="00764269" w:rsidRDefault="0069578D" w:rsidP="002D0D06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b/>
                        <w:color w:val="FF0000"/>
                        <w:sz w:val="28"/>
                        <w:szCs w:val="28"/>
                      </w:rPr>
                      <w:t>N2K  project</w:t>
                    </w:r>
                    <w:proofErr w:type="gramEnd"/>
                    <w:r w:rsidR="00764269">
                      <w:rPr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044FC2">
                      <w:rPr>
                        <w:b/>
                        <w:color w:val="FF0000"/>
                        <w:sz w:val="28"/>
                        <w:szCs w:val="28"/>
                      </w:rPr>
                      <w:t>/ 1</w:t>
                    </w:r>
                  </w:p>
                  <w:p w:rsidR="00044FC2" w:rsidRDefault="00044FC2" w:rsidP="002D0D06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</w:p>
                  <w:p w:rsidR="00764269" w:rsidRPr="0044061E" w:rsidRDefault="00764269" w:rsidP="002D0D06">
                    <w:pPr>
                      <w:rPr>
                        <w:b/>
                        <w:color w:val="FF0000"/>
                        <w:sz w:val="24"/>
                        <w:szCs w:val="24"/>
                      </w:rPr>
                    </w:pPr>
                  </w:p>
                  <w:p w:rsidR="00764269" w:rsidRPr="006E4699" w:rsidRDefault="00764269" w:rsidP="002D0D06">
                    <w:pPr>
                      <w:rPr>
                        <w:b/>
                        <w:sz w:val="24"/>
                        <w:szCs w:val="24"/>
                      </w:rPr>
                    </w:pPr>
                    <w:r w:rsidRPr="00F04E42">
                      <w:t xml:space="preserve">   </w:t>
                    </w:r>
                  </w:p>
                  <w:p w:rsidR="00764269" w:rsidRPr="00F04E42" w:rsidRDefault="00764269" w:rsidP="002D0D06"/>
                  <w:p w:rsidR="00764269" w:rsidRPr="00F04E42" w:rsidRDefault="00764269" w:rsidP="002D0D06"/>
                  <w:p w:rsidR="00764269" w:rsidRPr="00F04E42" w:rsidRDefault="00764269" w:rsidP="002D0D06"/>
                </w:txbxContent>
              </v:textbox>
            </v:shape>
            <v:shape id="_x0000_s1427" type="#_x0000_t202" style="position:absolute;left:5720;top:7161;width:1072;height:578" fillcolor="#92cddc [1944]">
              <v:textbox style="mso-next-textbox:#_x0000_s1427">
                <w:txbxContent>
                  <w:p w:rsidR="00764269" w:rsidRPr="00F04E42" w:rsidRDefault="004C7304" w:rsidP="002D0D06">
                    <w:r>
                      <w:t xml:space="preserve">DCM100 </w:t>
                    </w:r>
                    <w:r w:rsidR="00764269" w:rsidRPr="00E53546">
                      <w:t>Monitor</w:t>
                    </w:r>
                  </w:p>
                </w:txbxContent>
              </v:textbox>
            </v:shape>
            <v:shape id="_x0000_s1431" type="#_x0000_t5" style="position:absolute;left:6732;top:5664;width:216;height:305;rotation:90" fillcolor="#ffc000"/>
            <v:shape id="_x0000_s1434" type="#_x0000_t5" style="position:absolute;left:5971;top:6870;width:202;height:291" adj="10754" fillcolor="#ffc000"/>
            <v:oval id="_x0000_s1442" style="position:absolute;left:9008;top:7240;width:267;height:223"/>
            <v:shape id="_x0000_s1445" type="#_x0000_t32" style="position:absolute;left:6792;top:7350;width:2216;height:16" o:connectortype="straight"/>
            <v:shape id="_x0000_s1467" type="#_x0000_t202" style="position:absolute;left:10357;top:2291;width:1543;height:599">
              <v:textbox style="mso-next-textbox:#_x0000_s1467">
                <w:txbxContent>
                  <w:p w:rsidR="00764269" w:rsidRPr="00F04E42" w:rsidRDefault="00764269" w:rsidP="002D0D06">
                    <w:proofErr w:type="gramStart"/>
                    <w:r w:rsidRPr="00E53546">
                      <w:t xml:space="preserve">GPS  </w:t>
                    </w:r>
                    <w:proofErr w:type="spellStart"/>
                    <w:r w:rsidRPr="00E53546">
                      <w:t>Chartplotter</w:t>
                    </w:r>
                    <w:proofErr w:type="spellEnd"/>
                    <w:proofErr w:type="gramEnd"/>
                    <w:r w:rsidRPr="00E53546">
                      <w:t xml:space="preserve"> cockpit  (helm)</w:t>
                    </w:r>
                  </w:p>
                  <w:p w:rsidR="00764269" w:rsidRPr="00F04E42" w:rsidRDefault="00764269" w:rsidP="002D0D06"/>
                </w:txbxContent>
              </v:textbox>
            </v:shape>
            <v:shape id="_x0000_s1474" type="#_x0000_t202" style="position:absolute;left:11562;top:4861;width:1072;height:299" fillcolor="#ffc000">
              <v:textbox style="mso-next-textbox:#_x0000_s1474">
                <w:txbxContent>
                  <w:p w:rsidR="00764269" w:rsidRPr="00F04E42" w:rsidRDefault="00350BC4" w:rsidP="002D0D06">
                    <w:r>
                      <w:t>A2K-TER-F</w:t>
                    </w:r>
                  </w:p>
                </w:txbxContent>
              </v:textbox>
            </v:shape>
            <v:shape id="_x0000_s1484" type="#_x0000_t202" style="position:absolute;left:11151;top:7950;width:1996;height:561">
              <v:textbox style="mso-next-textbox:#_x0000_s1484">
                <w:txbxContent>
                  <w:p w:rsidR="00764269" w:rsidRPr="00F04E42" w:rsidRDefault="00764269" w:rsidP="002D0D06">
                    <w:r>
                      <w:t>Alternator W connector or RPM sensor</w:t>
                    </w:r>
                  </w:p>
                  <w:p w:rsidR="00764269" w:rsidRPr="00F04E42" w:rsidRDefault="00764269" w:rsidP="002D0D06"/>
                </w:txbxContent>
              </v:textbox>
            </v:shape>
            <v:shape id="_x0000_s1491" type="#_x0000_t5" style="position:absolute;left:10641;top:2890;width:217;height:262;rotation:180" adj="10754" filled="f" fillcolor="yellow"/>
            <v:shape id="_x0000_s1492" type="#_x0000_t32" style="position:absolute;left:10750;top:3152;width:1;height:1110" o:connectortype="straight"/>
            <v:shape id="_x0000_s1493" type="#_x0000_t202" style="position:absolute;left:9839;top:8425;width:1133;height:612">
              <v:textbox style="mso-next-textbox:#_x0000_s1493">
                <w:txbxContent>
                  <w:p w:rsidR="00764269" w:rsidRPr="00F04E42" w:rsidRDefault="00764269" w:rsidP="002D0D06">
                    <w:proofErr w:type="gramStart"/>
                    <w:r w:rsidRPr="00E53546">
                      <w:t>Fuel  tank</w:t>
                    </w:r>
                    <w:proofErr w:type="gramEnd"/>
                    <w:r w:rsidRPr="00E53546">
                      <w:t xml:space="preserve"> gauge</w:t>
                    </w:r>
                    <w:r>
                      <w:t xml:space="preserve"> VDO</w:t>
                    </w:r>
                  </w:p>
                  <w:p w:rsidR="00764269" w:rsidRPr="00F04E42" w:rsidRDefault="00764269" w:rsidP="002D0D06"/>
                </w:txbxContent>
              </v:textbox>
            </v:shape>
            <v:shape id="_x0000_s1510" type="#_x0000_t202" style="position:absolute;left:8067;top:2622;width:1050;height:627" fillcolor="#92cddc [1944]">
              <v:textbox style="mso-next-textbox:#_x0000_s1510">
                <w:txbxContent>
                  <w:p w:rsidR="00764269" w:rsidRPr="00583510" w:rsidRDefault="00583510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DSM150</w:t>
                    </w:r>
                    <w:r w:rsidR="00B66C50">
                      <w:rPr>
                        <w:lang w:val="fr-FR"/>
                      </w:rPr>
                      <w:t>-2</w:t>
                    </w:r>
                    <w:r>
                      <w:rPr>
                        <w:lang w:val="fr-FR"/>
                      </w:rPr>
                      <w:t xml:space="preserve"> Cockpit</w:t>
                    </w:r>
                  </w:p>
                </w:txbxContent>
              </v:textbox>
            </v:shape>
            <v:shapetype id="_x0000_t182" coordsize="21600,21600" o:spt="182" adj="6480,8640,6171" path="m10800,l@0@2@1@2@1@6@7@6@7@5,0@8@7,21600@7@9@10@9@10,21600,21600@8@10@5@10@6@4@6@4@2@3@2xe">
              <v:stroke joinstyle="miter"/>
              <v:formulas>
                <v:f eqn="val #0"/>
                <v:f eqn="val #1"/>
                <v:f eqn="val #2"/>
                <v:f eqn="sum 21600 0 #0"/>
                <v:f eqn="sum 21600 0 #1"/>
                <v:f eqn="prod @0 21600 @3"/>
                <v:f eqn="prod @1 21600 @3"/>
                <v:f eqn="prod @2 @3 21600"/>
                <v:f eqn="prod 10800 21600 @3"/>
                <v:f eqn="prod @4 21600 @3"/>
                <v:f eqn="sum 21600 0 @7"/>
                <v:f eqn="sum @5 0 @8"/>
                <v:f eqn="sum @6 0 @8"/>
                <v:f eqn="prod @12 @7 @11"/>
                <v:f eqn="sum 21600 0 @13"/>
                <v:f eqn="sum @0 0 10800"/>
                <v:f eqn="sum @1 0 10800"/>
                <v:f eqn="prod @2 @16 @15"/>
              </v:formulas>
              <v:path o:connecttype="custom" o:connectlocs="10800,0;0,@8;10800,@9;21600,@8" o:connectangles="270,180,90,0" textboxrect="@13,@6,@14,@9;@1,@17,@4,@9"/>
              <v:handles>
                <v:h position="#0,topLeft" xrange="@2,@1"/>
                <v:h position="#1,#2" xrange="@0,10800" yrange="0,@5"/>
              </v:handles>
            </v:shapetype>
            <v:shape id="_x0000_s1519" type="#_x0000_t182" style="position:absolute;left:10999;top:4633;width:483;height:322;rotation:180" fillcolor="#eaf1dd [662]"/>
            <v:shape id="_x0000_s1526" type="#_x0000_t5" style="position:absolute;left:11154;top:6722;width:200;height:292" adj="10754" fillcolor="#eaf1dd [662]"/>
            <v:shape id="_x0000_s1530" type="#_x0000_t135" style="position:absolute;left:8665;top:5975;width:154;height:251"/>
            <v:shape id="_x0000_s1531" type="#_x0000_t202" style="position:absolute;left:4540;top:1249;width:1396;height:685" fillcolor="#fde9d9 [665]">
              <v:textbox style="mso-next-textbox:#_x0000_s1531">
                <w:txbxContent>
                  <w:p w:rsidR="00764269" w:rsidRDefault="00764269" w:rsidP="002D0D06">
                    <w:proofErr w:type="spellStart"/>
                    <w:proofErr w:type="gramStart"/>
                    <w:r>
                      <w:t>Maretron</w:t>
                    </w:r>
                    <w:proofErr w:type="spellEnd"/>
                    <w:r>
                      <w:t xml:space="preserve">  WSO100</w:t>
                    </w:r>
                    <w:proofErr w:type="gramEnd"/>
                    <w:r>
                      <w:t xml:space="preserve">-01 </w:t>
                    </w:r>
                  </w:p>
                  <w:p w:rsidR="00764269" w:rsidRPr="00F04E42" w:rsidRDefault="00764269" w:rsidP="002D0D06"/>
                  <w:p w:rsidR="00764269" w:rsidRPr="00F04E42" w:rsidRDefault="00764269" w:rsidP="002D0D06"/>
                  <w:p w:rsidR="00764269" w:rsidRPr="00F04E42" w:rsidRDefault="00764269" w:rsidP="002D0D06"/>
                </w:txbxContent>
              </v:textbox>
            </v:shape>
            <v:shape id="_x0000_s1533" type="#_x0000_t5" style="position:absolute;left:5720;top:2265;width:216;height:264;rotation:180" adj="10754" fillcolor="#fde9d9 [665]"/>
            <v:shape id="_x0000_s1536" type="#_x0000_t182" style="position:absolute;left:10519;top:4492;width:480;height:320" filled="f" fillcolor="yellow"/>
            <v:shape id="_x0000_s1539" type="#_x0000_t135" style="position:absolute;left:8588;top:4610;width:154;height:251"/>
            <v:shape id="_x0000_s1542" type="#_x0000_t32" style="position:absolute;left:8742;top:4728;width:963;height:8;flip:y" o:connectortype="straight"/>
            <v:shape id="_x0000_s1871" type="#_x0000_t202" style="position:absolute;left:5531;top:4244;width:642;height:316" fillcolor="#fde9d9 [665]">
              <v:textbox style="mso-next-textbox:#_x0000_s1871">
                <w:txbxContent>
                  <w:p w:rsidR="00764269" w:rsidRPr="00F04E42" w:rsidRDefault="00764269" w:rsidP="002D0D06">
                    <w:r w:rsidRPr="00F04E42">
                      <w:t>25 m</w:t>
                    </w:r>
                  </w:p>
                </w:txbxContent>
              </v:textbox>
            </v:shape>
            <v:shape id="_x0000_s1886" type="#_x0000_t135" style="position:absolute;left:7167;top:6079;width:62;height:250;rotation:180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888" type="#_x0000_t33" style="position:absolute;left:6079;top:5817;width:608;height:1097;rotation:180;flip:y" o:connectortype="elbow" adj="-187717,112173,-187717"/>
            <v:shape id="_x0000_s1892" type="#_x0000_t8" style="position:absolute;left:5647;top:1934;width:303;height:331;rotation:-217434fd" adj="7027" fillcolor="#fde9d9 [665]"/>
            <v:shape id="_x0000_s1896" type="#_x0000_t5" style="position:absolute;left:6720;top:5281;width:217;height:304;rotation:90" fillcolor="#fde9d9 [665]"/>
            <v:shape id="_x0000_s1897" type="#_x0000_t32" style="position:absolute;left:3724;top:5422;width:2954;height:11;flip:x y" o:connectortype="straight"/>
            <v:shape id="_x0000_s1899" type="#_x0000_t182" style="position:absolute;left:10011;top:4479;width:478;height:320" fillcolor="#92cddc [1944]"/>
            <v:shape id="_x0000_s1900" type="#_x0000_t5" style="position:absolute;left:10094;top:3381;width:213;height:261;rotation:180" adj="10754" fillcolor="#ffc000"/>
            <v:shape id="_x0000_s1901" type="#_x0000_t32" style="position:absolute;left:10200;top:3643;width:50;height:836;flip:x y" o:connectortype="straight"/>
            <v:shape id="_x0000_s1902" type="#_x0000_t5" style="position:absolute;left:10143;top:4217;width:214;height:262;rotation:180" adj="10754" fillcolor="#ffc000"/>
            <v:shape id="_x0000_s1903" type="#_x0000_t202" style="position:absolute;left:9102;top:3643;width:1205;height:298" fillcolor="#ffc000">
              <v:textbox style="mso-next-textbox:#_x0000_s1903">
                <w:txbxContent>
                  <w:p w:rsidR="00764269" w:rsidRPr="00F04E42" w:rsidRDefault="00764269" w:rsidP="002D0D06">
                    <w:r w:rsidRPr="006F4319">
                      <w:t>A2K-TDC-5M</w:t>
                    </w:r>
                  </w:p>
                </w:txbxContent>
              </v:textbox>
            </v:shape>
            <v:shape id="_x0000_s1904" type="#_x0000_t33" style="position:absolute;left:9117;top:2935;width:1083;height:446" o:connectortype="elbow" adj="-153890,-136326,-153890"/>
            <v:shape id="_x0000_s1905" type="#_x0000_t202" style="position:absolute;left:9375;top:2798;width:615;height:318">
              <v:textbox style="mso-next-textbox:#_x0000_s1905">
                <w:txbxContent>
                  <w:p w:rsidR="00764269" w:rsidRPr="00F04E42" w:rsidRDefault="00764269" w:rsidP="002D0D06">
                    <w:r w:rsidRPr="00F04E42">
                      <w:t>1 m</w:t>
                    </w:r>
                  </w:p>
                </w:txbxContent>
              </v:textbox>
            </v:shape>
            <v:shape id="_x0000_s1906" type="#_x0000_t202" style="position:absolute;left:10519;top:3497;width:1205;height:298">
              <v:textbox style="mso-next-textbox:#_x0000_s1906">
                <w:txbxContent>
                  <w:p w:rsidR="00764269" w:rsidRPr="00F04E42" w:rsidRDefault="00764269" w:rsidP="002D0D06">
                    <w:r w:rsidRPr="006F4319">
                      <w:t>A2K-TDC-6M</w:t>
                    </w:r>
                  </w:p>
                </w:txbxContent>
              </v:textbox>
            </v:shape>
            <v:shape id="_x0000_s1907" type="#_x0000_t5" style="position:absolute;left:10644;top:4262;width:214;height:262;rotation:180" adj="10754" filled="f" fillcolor="yellow"/>
            <v:shape id="_x0000_s1908" type="#_x0000_t202" style="position:absolute;left:9627;top:7014;width:2350;height:449" fillcolor="#eaf1dd [662]">
              <v:textbox style="mso-next-textbox:#_x0000_s1908">
                <w:txbxContent>
                  <w:p w:rsidR="00764269" w:rsidRPr="004276DE" w:rsidRDefault="003830DA" w:rsidP="002D0D06">
                    <w:pPr>
                      <w:rPr>
                        <w:lang w:val="fr-FR"/>
                      </w:rPr>
                    </w:pPr>
                    <w:proofErr w:type="spellStart"/>
                    <w:r>
                      <w:rPr>
                        <w:lang w:val="fr-FR"/>
                      </w:rPr>
                      <w:t>Engine</w:t>
                    </w:r>
                    <w:proofErr w:type="spellEnd"/>
                    <w:r>
                      <w:rPr>
                        <w:lang w:val="fr-FR"/>
                      </w:rPr>
                      <w:t xml:space="preserve"> Monitoring</w:t>
                    </w:r>
                    <w:r w:rsidR="004F6B02">
                      <w:rPr>
                        <w:lang w:val="fr-FR"/>
                      </w:rPr>
                      <w:t xml:space="preserve"> EMU-1</w:t>
                    </w:r>
                  </w:p>
                </w:txbxContent>
              </v:textbox>
            </v:shape>
            <v:shape id="_x0000_s1912" type="#_x0000_t32" style="position:absolute;left:8893;top:5682;width:831;height:12" o:connectortype="straight"/>
            <v:shape id="_x0000_s1914" type="#_x0000_t32" style="position:absolute;left:11252;top:5240;width:2;height:1482" o:connectortype="straight"/>
            <v:shape id="_x0000_s1915" type="#_x0000_t5" style="position:absolute;left:11151;top:4951;width:202;height:289" adj="10754" fillcolor="#eaf1dd [662]"/>
            <v:shape id="_x0000_s1925" type="#_x0000_t202" style="position:absolute;left:10250;top:6154;width:1180;height:371" fillcolor="#eaf1dd [662]">
              <v:textbox style="mso-next-textbox:#_x0000_s1925">
                <w:txbxContent>
                  <w:p w:rsidR="00764269" w:rsidRPr="00F04E42" w:rsidRDefault="00764269" w:rsidP="002D0D06">
                    <w:r w:rsidRPr="006F4319">
                      <w:t>A2K-TDC-</w:t>
                    </w:r>
                    <w:r w:rsidR="002104DA">
                      <w:t>1</w:t>
                    </w:r>
                    <w:r w:rsidRPr="006F4319">
                      <w:t>M</w:t>
                    </w:r>
                  </w:p>
                </w:txbxContent>
              </v:textbox>
            </v:shape>
            <v:shape id="_x0000_s1929" type="#_x0000_t202" style="position:absolute;left:6079;top:1671;width:1984;height:593" fillcolor="#fde9d9 [665]">
              <v:textbox style="mso-next-textbox:#_x0000_s1929">
                <w:txbxContent>
                  <w:p w:rsidR="00764269" w:rsidRPr="003E4A89" w:rsidRDefault="00764269" w:rsidP="002D0D06">
                    <w:pPr>
                      <w:rPr>
                        <w:lang w:val="fr-FR"/>
                      </w:rPr>
                    </w:pPr>
                    <w:proofErr w:type="spellStart"/>
                    <w:r>
                      <w:rPr>
                        <w:lang w:val="fr-FR"/>
                      </w:rPr>
                      <w:t>Maretron</w:t>
                    </w:r>
                    <w:proofErr w:type="spellEnd"/>
                    <w:r>
                      <w:rPr>
                        <w:lang w:val="fr-FR"/>
                      </w:rPr>
                      <w:t xml:space="preserve"> Micro </w:t>
                    </w:r>
                    <w:proofErr w:type="spellStart"/>
                    <w:r>
                      <w:rPr>
                        <w:lang w:val="fr-FR"/>
                      </w:rPr>
                      <w:t>Inline</w:t>
                    </w:r>
                    <w:proofErr w:type="spellEnd"/>
                    <w:r>
                      <w:rPr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lang w:val="fr-FR"/>
                      </w:rPr>
                      <w:t>terminator</w:t>
                    </w:r>
                    <w:proofErr w:type="spellEnd"/>
                    <w:r>
                      <w:rPr>
                        <w:lang w:val="fr-FR"/>
                      </w:rPr>
                      <w:t xml:space="preserve"> IT-CM-CF</w:t>
                    </w:r>
                  </w:p>
                </w:txbxContent>
              </v:textbox>
            </v:shape>
            <v:shape id="_x0000_s1930" type="#_x0000_t202" style="position:absolute;left:4601;top:2890;width:2315;height:905" fillcolor="#fde9d9 [665]">
              <v:textbox style="mso-next-textbox:#_x0000_s1930">
                <w:txbxContent>
                  <w:p w:rsidR="00764269" w:rsidRPr="00A57877" w:rsidRDefault="00764269" w:rsidP="002D0D06">
                    <w:pPr>
                      <w:rPr>
                        <w:lang w:val="en-US"/>
                      </w:rPr>
                    </w:pPr>
                    <w:proofErr w:type="spellStart"/>
                    <w:r w:rsidRPr="00A57877">
                      <w:rPr>
                        <w:lang w:val="en-US"/>
                      </w:rPr>
                      <w:t>Maretron</w:t>
                    </w:r>
                    <w:proofErr w:type="spellEnd"/>
                    <w:r w:rsidRPr="00A57877">
                      <w:rPr>
                        <w:lang w:val="en-US"/>
                      </w:rPr>
                      <w:t xml:space="preserve"> M</w:t>
                    </w:r>
                    <w:r>
                      <w:rPr>
                        <w:lang w:val="en-US"/>
                      </w:rPr>
                      <w:t xml:space="preserve">id Single ended </w:t>
                    </w:r>
                    <w:proofErr w:type="spellStart"/>
                    <w:proofErr w:type="gramStart"/>
                    <w:r>
                      <w:rPr>
                        <w:lang w:val="en-US"/>
                      </w:rPr>
                      <w:t>cordset</w:t>
                    </w:r>
                    <w:proofErr w:type="spellEnd"/>
                    <w:r>
                      <w:rPr>
                        <w:lang w:val="en-US"/>
                      </w:rPr>
                      <w:t xml:space="preserve">  F</w:t>
                    </w:r>
                    <w:proofErr w:type="gramEnd"/>
                    <w:r>
                      <w:rPr>
                        <w:lang w:val="en-US"/>
                      </w:rPr>
                      <w:t xml:space="preserve"> to o</w:t>
                    </w:r>
                    <w:r w:rsidRPr="00A57877">
                      <w:rPr>
                        <w:lang w:val="en-US"/>
                      </w:rPr>
                      <w:t xml:space="preserve">pen </w:t>
                    </w:r>
                    <w:proofErr w:type="spellStart"/>
                    <w:r w:rsidRPr="00A57877">
                      <w:rPr>
                        <w:lang w:val="en-US"/>
                      </w:rPr>
                      <w:t>pingtail</w:t>
                    </w:r>
                    <w:proofErr w:type="spellEnd"/>
                    <w:r>
                      <w:rPr>
                        <w:lang w:val="en-US"/>
                      </w:rPr>
                      <w:t xml:space="preserve"> DF-DB1-25.0 </w:t>
                    </w:r>
                  </w:p>
                </w:txbxContent>
              </v:textbox>
            </v:shape>
            <v:shape id="_x0000_s1931" type="#_x0000_t202" style="position:absolute;left:7456;top:7841;width:1132;height:572">
              <v:textbox style="mso-next-textbox:#_x0000_s1931">
                <w:txbxContent>
                  <w:p w:rsidR="00764269" w:rsidRPr="00F04E42" w:rsidRDefault="00764269" w:rsidP="002D0D06">
                    <w:r>
                      <w:t>Domestic battery</w:t>
                    </w:r>
                  </w:p>
                  <w:p w:rsidR="00764269" w:rsidRPr="00F04E42" w:rsidRDefault="00764269" w:rsidP="002D0D06"/>
                </w:txbxContent>
              </v:textbox>
            </v:shape>
            <v:shape id="_x0000_s1933" type="#_x0000_t202" style="position:absolute;left:3495;top:6011;width:614;height:318" fillcolor="#fde9d9 [665]">
              <v:textbox style="mso-next-textbox:#_x0000_s1933">
                <w:txbxContent>
                  <w:p w:rsidR="00764269" w:rsidRPr="00F04E42" w:rsidRDefault="00764269" w:rsidP="002D0D06">
                    <w:r>
                      <w:t>6</w:t>
                    </w:r>
                    <w:r w:rsidRPr="00F04E42">
                      <w:t xml:space="preserve"> m</w:t>
                    </w:r>
                  </w:p>
                </w:txbxContent>
              </v:textbox>
            </v:shape>
            <v:shape id="_x0000_s1935" type="#_x0000_t5" style="position:absolute;left:9749;top:4551;width:217;height:306;rotation:90" fillcolor="#92cddc [1944]"/>
            <v:shape id="_x0000_s1937" type="#_x0000_t32" style="position:absolute;left:10089;top:7463;width:1;height:159" o:connectortype="straight"/>
            <v:shape id="_x0000_s1939" type="#_x0000_t32" style="position:absolute;left:10972;top:7465;width:13;height:960" o:connectortype="straight"/>
            <v:shape id="_x0000_s1941" type="#_x0000_t32" style="position:absolute;left:11153;top:7463;width:1;height:487" o:connectortype="straight"/>
            <v:shape id="_x0000_s1942" type="#_x0000_t5" style="position:absolute;left:10090;top:3116;width:217;height:265;rotation:180" adj="10754" fillcolor="#92cddc [1944]"/>
            <v:shape id="_x0000_s1943" type="#_x0000_t202" style="position:absolute;left:4865;top:4880;width:1071;height:359" fillcolor="#eaf1dd [662]">
              <v:textbox style="mso-next-textbox:#_x0000_s1943">
                <w:txbxContent>
                  <w:p w:rsidR="00764269" w:rsidRPr="00DF4840" w:rsidRDefault="00764269" w:rsidP="002D0D06">
                    <w:pPr>
                      <w:rPr>
                        <w:lang w:val="fr-FR"/>
                      </w:rPr>
                    </w:pPr>
                    <w:r w:rsidRPr="006F4319">
                      <w:t>NGT-1-USB</w:t>
                    </w:r>
                  </w:p>
                </w:txbxContent>
              </v:textbox>
            </v:shape>
            <v:shape id="_x0000_s1945" type="#_x0000_t5" style="position:absolute;left:6723;top:4899;width:216;height:305;rotation:90" filled="f" fillcolor="yellow"/>
            <v:shape id="_x0000_s1946" type="#_x0000_t202" style="position:absolute;left:2851;top:4861;width:1423;height:417">
              <v:textbox style="mso-next-textbox:#_x0000_s1946">
                <w:txbxContent>
                  <w:p w:rsidR="00764269" w:rsidRPr="00F04E42" w:rsidRDefault="00764269" w:rsidP="002D0D06">
                    <w:r>
                      <w:t>Laptop or Tablet</w:t>
                    </w:r>
                  </w:p>
                  <w:p w:rsidR="00764269" w:rsidRPr="00F04E42" w:rsidRDefault="00764269" w:rsidP="002D0D06"/>
                </w:txbxContent>
              </v:textbox>
            </v:shape>
            <v:shape id="_x0000_s1949" type="#_x0000_t202" style="position:absolute;left:2186;top:890;width:1698;height:359" fillcolor="#fde9d9 [665]">
              <v:textbox style="mso-next-textbox:#_x0000_s1949">
                <w:txbxContent>
                  <w:p w:rsidR="00764269" w:rsidRPr="0034381A" w:rsidRDefault="004F6B02" w:rsidP="002D0D06">
                    <w:pPr>
                      <w:rPr>
                        <w:lang w:val="fr-FR"/>
                      </w:rPr>
                    </w:pPr>
                    <w:proofErr w:type="spellStart"/>
                    <w:r>
                      <w:rPr>
                        <w:lang w:val="fr-FR"/>
                      </w:rPr>
                      <w:t>Already</w:t>
                    </w:r>
                    <w:proofErr w:type="spellEnd"/>
                    <w:r>
                      <w:rPr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lang w:val="fr-FR"/>
                      </w:rPr>
                      <w:t>p</w:t>
                    </w:r>
                    <w:r w:rsidR="006F4319">
                      <w:rPr>
                        <w:lang w:val="fr-FR"/>
                      </w:rPr>
                      <w:t>urchased</w:t>
                    </w:r>
                    <w:proofErr w:type="spellEnd"/>
                  </w:p>
                </w:txbxContent>
              </v:textbox>
            </v:shape>
            <v:shape id="_x0000_s1952" type="#_x0000_t202" style="position:absolute;left:9008;top:5575;width:619;height:317">
              <v:textbox style="mso-next-textbox:#_x0000_s1952">
                <w:txbxContent>
                  <w:p w:rsidR="0067304F" w:rsidRPr="00F04E42" w:rsidRDefault="0067304F" w:rsidP="002D0D06">
                    <w:r w:rsidRPr="00F04E42">
                      <w:t>1 m</w:t>
                    </w:r>
                  </w:p>
                </w:txbxContent>
              </v:textbox>
            </v:shape>
            <v:shape id="_x0000_s1954" type="#_x0000_t202" style="position:absolute;left:2186;top:1488;width:1923;height:360" fillcolor="#ffc000">
              <v:textbox style="mso-next-textbox:#_x0000_s1954">
                <w:txbxContent>
                  <w:p w:rsidR="00112DB9" w:rsidRPr="0034381A" w:rsidRDefault="004F6B02" w:rsidP="002D0D06">
                    <w:pPr>
                      <w:rPr>
                        <w:lang w:val="fr-FR"/>
                      </w:rPr>
                    </w:pPr>
                    <w:proofErr w:type="spellStart"/>
                    <w:r>
                      <w:rPr>
                        <w:lang w:val="fr-FR"/>
                      </w:rPr>
                      <w:t>Next</w:t>
                    </w:r>
                    <w:proofErr w:type="spellEnd"/>
                    <w:r>
                      <w:rPr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lang w:val="fr-FR"/>
                      </w:rPr>
                      <w:t>purcase</w:t>
                    </w:r>
                    <w:proofErr w:type="spellEnd"/>
                    <w:r>
                      <w:rPr>
                        <w:lang w:val="fr-FR"/>
                      </w:rPr>
                      <w:t xml:space="preserve"> </w:t>
                    </w:r>
                    <w:proofErr w:type="spellStart"/>
                    <w:r w:rsidR="00583510">
                      <w:rPr>
                        <w:lang w:val="fr-FR"/>
                      </w:rPr>
                      <w:t>Actisense</w:t>
                    </w:r>
                    <w:proofErr w:type="spellEnd"/>
                  </w:p>
                </w:txbxContent>
              </v:textbox>
            </v:shape>
            <v:shape id="_x0000_s1955" type="#_x0000_t202" style="position:absolute;left:2094;top:2890;width:1469;height:359" fillcolor="#eaf1dd [662]">
              <v:textbox style="mso-next-textbox:#_x0000_s1955">
                <w:txbxContent>
                  <w:p w:rsidR="00112DB9" w:rsidRPr="0034381A" w:rsidRDefault="00112DB9" w:rsidP="002D0D06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Future </w:t>
                    </w:r>
                    <w:proofErr w:type="spellStart"/>
                    <w:r>
                      <w:rPr>
                        <w:lang w:val="fr-FR"/>
                      </w:rPr>
                      <w:t>purchase</w:t>
                    </w:r>
                    <w:proofErr w:type="spellEnd"/>
                  </w:p>
                </w:txbxContent>
              </v:textbox>
            </v:shape>
            <v:shape id="_x0000_s1956" type="#_x0000_t202" style="position:absolute;left:5471;top:6329;width:1207;height:359" fillcolor="#ffc000">
              <v:textbox style="mso-next-textbox:#_x0000_s1956">
                <w:txbxContent>
                  <w:p w:rsidR="00112DB9" w:rsidRPr="00F04E42" w:rsidRDefault="00112DB9" w:rsidP="002D0D06">
                    <w:r w:rsidRPr="006F4319">
                      <w:t>A2K-TDC-</w:t>
                    </w:r>
                    <w:r w:rsidR="009B6FC8">
                      <w:t>4</w:t>
                    </w:r>
                    <w:r w:rsidRPr="006F4319">
                      <w:t>M</w:t>
                    </w:r>
                  </w:p>
                </w:txbxContent>
              </v:textbox>
            </v:shape>
            <v:shape id="_x0000_s1957" type="#_x0000_t32" style="position:absolute;left:5936;top:5052;width:742;height:8;flip:x" o:connectortype="straight"/>
            <v:shape id="_x0000_s1958" type="#_x0000_t32" style="position:absolute;left:4282;top:5059;width:583;height:1;flip:x" o:connectortype="straight"/>
            <v:shape id="_x0000_s1960" type="#_x0000_t202" style="position:absolute;left:8893;top:4075;width:1097;height:580" fillcolor="#92cddc [1944]">
              <v:textbox style="mso-next-textbox:#_x0000_s1960">
                <w:txbxContent>
                  <w:p w:rsidR="00583510" w:rsidRPr="00583510" w:rsidRDefault="004C7304" w:rsidP="002D0D06">
                    <w:pPr>
                      <w:rPr>
                        <w:lang w:val="fr-FR"/>
                      </w:rPr>
                    </w:pPr>
                    <w:proofErr w:type="spellStart"/>
                    <w:r>
                      <w:rPr>
                        <w:lang w:val="fr-FR"/>
                      </w:rPr>
                      <w:t>M</w:t>
                    </w:r>
                    <w:r w:rsidR="00583510">
                      <w:rPr>
                        <w:lang w:val="fr-FR"/>
                      </w:rPr>
                      <w:t>aretron</w:t>
                    </w:r>
                    <w:proofErr w:type="spellEnd"/>
                    <w:r>
                      <w:rPr>
                        <w:lang w:val="fr-FR"/>
                      </w:rPr>
                      <w:t xml:space="preserve"> FA-CM</w:t>
                    </w:r>
                    <w:r w:rsidR="00583510">
                      <w:rPr>
                        <w:lang w:val="fr-FR"/>
                      </w:rPr>
                      <w:t>-ST</w:t>
                    </w:r>
                  </w:p>
                </w:txbxContent>
              </v:textbox>
            </v:shape>
            <v:shape id="_x0000_s1961" type="#_x0000_t202" style="position:absolute;left:2186;top:2060;width:2088;height:359" fillcolor="#92cddc [1944]">
              <v:textbox style="mso-next-textbox:#_x0000_s1961">
                <w:txbxContent>
                  <w:p w:rsidR="00583510" w:rsidRPr="0034381A" w:rsidRDefault="004F6B02" w:rsidP="002D0D06">
                    <w:pPr>
                      <w:rPr>
                        <w:lang w:val="fr-FR"/>
                      </w:rPr>
                    </w:pPr>
                    <w:proofErr w:type="spellStart"/>
                    <w:r>
                      <w:rPr>
                        <w:lang w:val="fr-FR"/>
                      </w:rPr>
                      <w:t>Next</w:t>
                    </w:r>
                    <w:proofErr w:type="spellEnd"/>
                    <w:r>
                      <w:rPr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lang w:val="fr-FR"/>
                      </w:rPr>
                      <w:t>purchase</w:t>
                    </w:r>
                    <w:proofErr w:type="spellEnd"/>
                    <w:r>
                      <w:rPr>
                        <w:lang w:val="fr-FR"/>
                      </w:rPr>
                      <w:t xml:space="preserve"> </w:t>
                    </w:r>
                    <w:proofErr w:type="spellStart"/>
                    <w:r w:rsidR="00583510">
                      <w:rPr>
                        <w:lang w:val="fr-FR"/>
                      </w:rPr>
                      <w:t>Maretron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sectPr w:rsidR="003241EB" w:rsidRPr="00F04E42" w:rsidSect="00DF1440">
      <w:pgSz w:w="16838" w:h="11906" w:orient="landscape"/>
      <w:pgMar w:top="567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5E22"/>
    <w:multiLevelType w:val="multilevel"/>
    <w:tmpl w:val="19D4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63C5"/>
    <w:rsid w:val="0000361E"/>
    <w:rsid w:val="00005AF1"/>
    <w:rsid w:val="0001394A"/>
    <w:rsid w:val="00020CC6"/>
    <w:rsid w:val="000228F7"/>
    <w:rsid w:val="00030A60"/>
    <w:rsid w:val="000412FD"/>
    <w:rsid w:val="00044FC2"/>
    <w:rsid w:val="000718BE"/>
    <w:rsid w:val="000826B7"/>
    <w:rsid w:val="00086B49"/>
    <w:rsid w:val="000962F6"/>
    <w:rsid w:val="000969B2"/>
    <w:rsid w:val="000A12D5"/>
    <w:rsid w:val="000A6F08"/>
    <w:rsid w:val="000B2D54"/>
    <w:rsid w:val="000B3701"/>
    <w:rsid w:val="000D74EB"/>
    <w:rsid w:val="000E3E6F"/>
    <w:rsid w:val="00112DB9"/>
    <w:rsid w:val="0011747E"/>
    <w:rsid w:val="00122757"/>
    <w:rsid w:val="001325B5"/>
    <w:rsid w:val="001355A2"/>
    <w:rsid w:val="001466BA"/>
    <w:rsid w:val="001512D0"/>
    <w:rsid w:val="00153DA6"/>
    <w:rsid w:val="00161689"/>
    <w:rsid w:val="00162EC8"/>
    <w:rsid w:val="00173219"/>
    <w:rsid w:val="0017554C"/>
    <w:rsid w:val="00176DA4"/>
    <w:rsid w:val="00177A6F"/>
    <w:rsid w:val="00187568"/>
    <w:rsid w:val="001973EF"/>
    <w:rsid w:val="001A4BE6"/>
    <w:rsid w:val="001B1472"/>
    <w:rsid w:val="001B7366"/>
    <w:rsid w:val="001B7C0F"/>
    <w:rsid w:val="001E20D1"/>
    <w:rsid w:val="00205130"/>
    <w:rsid w:val="00205F26"/>
    <w:rsid w:val="002104DA"/>
    <w:rsid w:val="00226C75"/>
    <w:rsid w:val="002273AE"/>
    <w:rsid w:val="002376CC"/>
    <w:rsid w:val="002411C0"/>
    <w:rsid w:val="00243C78"/>
    <w:rsid w:val="0027513B"/>
    <w:rsid w:val="002762E6"/>
    <w:rsid w:val="002A11DF"/>
    <w:rsid w:val="002A138F"/>
    <w:rsid w:val="002B2366"/>
    <w:rsid w:val="002C5161"/>
    <w:rsid w:val="002D021B"/>
    <w:rsid w:val="002D0D06"/>
    <w:rsid w:val="002D2CA9"/>
    <w:rsid w:val="002E1632"/>
    <w:rsid w:val="002E6AC4"/>
    <w:rsid w:val="002F4C4E"/>
    <w:rsid w:val="00304FB8"/>
    <w:rsid w:val="003241EB"/>
    <w:rsid w:val="00337530"/>
    <w:rsid w:val="00340DC2"/>
    <w:rsid w:val="0034381A"/>
    <w:rsid w:val="00345262"/>
    <w:rsid w:val="00350BC4"/>
    <w:rsid w:val="00370258"/>
    <w:rsid w:val="00372585"/>
    <w:rsid w:val="003800D1"/>
    <w:rsid w:val="00381074"/>
    <w:rsid w:val="003830DA"/>
    <w:rsid w:val="00384953"/>
    <w:rsid w:val="003A082E"/>
    <w:rsid w:val="003A6DED"/>
    <w:rsid w:val="003B31F4"/>
    <w:rsid w:val="003B4391"/>
    <w:rsid w:val="003C0B8E"/>
    <w:rsid w:val="003C592E"/>
    <w:rsid w:val="003C5EA5"/>
    <w:rsid w:val="003D3B72"/>
    <w:rsid w:val="003D6BE5"/>
    <w:rsid w:val="003D7434"/>
    <w:rsid w:val="003E311E"/>
    <w:rsid w:val="003E4A89"/>
    <w:rsid w:val="003F3125"/>
    <w:rsid w:val="003F55CC"/>
    <w:rsid w:val="003F70A7"/>
    <w:rsid w:val="00400142"/>
    <w:rsid w:val="00400664"/>
    <w:rsid w:val="00403069"/>
    <w:rsid w:val="00404E21"/>
    <w:rsid w:val="004150B1"/>
    <w:rsid w:val="00420BEF"/>
    <w:rsid w:val="00425883"/>
    <w:rsid w:val="0042720B"/>
    <w:rsid w:val="004276DE"/>
    <w:rsid w:val="004305FB"/>
    <w:rsid w:val="0043149F"/>
    <w:rsid w:val="0044061E"/>
    <w:rsid w:val="00440955"/>
    <w:rsid w:val="00447483"/>
    <w:rsid w:val="00463CB8"/>
    <w:rsid w:val="00481C47"/>
    <w:rsid w:val="00491AC0"/>
    <w:rsid w:val="00493065"/>
    <w:rsid w:val="0049744F"/>
    <w:rsid w:val="004C1B85"/>
    <w:rsid w:val="004C684A"/>
    <w:rsid w:val="004C7304"/>
    <w:rsid w:val="004E3AEE"/>
    <w:rsid w:val="004F6B02"/>
    <w:rsid w:val="00500A34"/>
    <w:rsid w:val="005018DD"/>
    <w:rsid w:val="00502618"/>
    <w:rsid w:val="0051055A"/>
    <w:rsid w:val="005151A3"/>
    <w:rsid w:val="00515670"/>
    <w:rsid w:val="005202A6"/>
    <w:rsid w:val="00520A27"/>
    <w:rsid w:val="005228A4"/>
    <w:rsid w:val="005333FF"/>
    <w:rsid w:val="00583510"/>
    <w:rsid w:val="00595F79"/>
    <w:rsid w:val="005B2754"/>
    <w:rsid w:val="005C2B86"/>
    <w:rsid w:val="005D53A3"/>
    <w:rsid w:val="005D5E0A"/>
    <w:rsid w:val="00601198"/>
    <w:rsid w:val="00606091"/>
    <w:rsid w:val="00620F3F"/>
    <w:rsid w:val="0062395C"/>
    <w:rsid w:val="00625F18"/>
    <w:rsid w:val="0062799F"/>
    <w:rsid w:val="00631EB5"/>
    <w:rsid w:val="00633724"/>
    <w:rsid w:val="00643F9D"/>
    <w:rsid w:val="006729E0"/>
    <w:rsid w:val="0067304F"/>
    <w:rsid w:val="0067797B"/>
    <w:rsid w:val="00692A58"/>
    <w:rsid w:val="0069578D"/>
    <w:rsid w:val="0069687F"/>
    <w:rsid w:val="00696CB5"/>
    <w:rsid w:val="006A0C3D"/>
    <w:rsid w:val="006A6110"/>
    <w:rsid w:val="006B0431"/>
    <w:rsid w:val="006D5809"/>
    <w:rsid w:val="006E4699"/>
    <w:rsid w:val="006E5E8C"/>
    <w:rsid w:val="006F4319"/>
    <w:rsid w:val="00701E93"/>
    <w:rsid w:val="00703045"/>
    <w:rsid w:val="00710C59"/>
    <w:rsid w:val="00712DE4"/>
    <w:rsid w:val="00717B80"/>
    <w:rsid w:val="00722BBC"/>
    <w:rsid w:val="00727DAA"/>
    <w:rsid w:val="0073630C"/>
    <w:rsid w:val="007516E3"/>
    <w:rsid w:val="00751D46"/>
    <w:rsid w:val="007567F4"/>
    <w:rsid w:val="007606FF"/>
    <w:rsid w:val="00764269"/>
    <w:rsid w:val="0076437C"/>
    <w:rsid w:val="00767693"/>
    <w:rsid w:val="0077050C"/>
    <w:rsid w:val="007713FB"/>
    <w:rsid w:val="00772C3A"/>
    <w:rsid w:val="0078273E"/>
    <w:rsid w:val="00796092"/>
    <w:rsid w:val="007A1115"/>
    <w:rsid w:val="007A3522"/>
    <w:rsid w:val="007A7167"/>
    <w:rsid w:val="007C053C"/>
    <w:rsid w:val="007C4B67"/>
    <w:rsid w:val="007C53DA"/>
    <w:rsid w:val="007E3BF1"/>
    <w:rsid w:val="007F1FA5"/>
    <w:rsid w:val="007F30D1"/>
    <w:rsid w:val="007F5FBD"/>
    <w:rsid w:val="007F6A8C"/>
    <w:rsid w:val="00810834"/>
    <w:rsid w:val="008219CC"/>
    <w:rsid w:val="00826483"/>
    <w:rsid w:val="008376B3"/>
    <w:rsid w:val="0084154D"/>
    <w:rsid w:val="00844AB9"/>
    <w:rsid w:val="00844FCA"/>
    <w:rsid w:val="00846CE2"/>
    <w:rsid w:val="00847EAA"/>
    <w:rsid w:val="0085640A"/>
    <w:rsid w:val="00857D59"/>
    <w:rsid w:val="00863DFA"/>
    <w:rsid w:val="008676C9"/>
    <w:rsid w:val="00894743"/>
    <w:rsid w:val="00895F12"/>
    <w:rsid w:val="00896870"/>
    <w:rsid w:val="008A705F"/>
    <w:rsid w:val="008B3ADC"/>
    <w:rsid w:val="008B491A"/>
    <w:rsid w:val="008B63C5"/>
    <w:rsid w:val="008C7F85"/>
    <w:rsid w:val="008D697F"/>
    <w:rsid w:val="00904B09"/>
    <w:rsid w:val="00907622"/>
    <w:rsid w:val="00907E94"/>
    <w:rsid w:val="00912457"/>
    <w:rsid w:val="00915401"/>
    <w:rsid w:val="00917B5E"/>
    <w:rsid w:val="00951B00"/>
    <w:rsid w:val="009540AC"/>
    <w:rsid w:val="00960E4B"/>
    <w:rsid w:val="00961900"/>
    <w:rsid w:val="00966657"/>
    <w:rsid w:val="009860FA"/>
    <w:rsid w:val="009A2DA0"/>
    <w:rsid w:val="009B6FC8"/>
    <w:rsid w:val="009B7C6E"/>
    <w:rsid w:val="009C247E"/>
    <w:rsid w:val="009C7783"/>
    <w:rsid w:val="009D0E2A"/>
    <w:rsid w:val="009E79FB"/>
    <w:rsid w:val="009F3A79"/>
    <w:rsid w:val="009F41F9"/>
    <w:rsid w:val="00A01CE9"/>
    <w:rsid w:val="00A01DE4"/>
    <w:rsid w:val="00A12EAC"/>
    <w:rsid w:val="00A13047"/>
    <w:rsid w:val="00A15FBB"/>
    <w:rsid w:val="00A209D0"/>
    <w:rsid w:val="00A243AD"/>
    <w:rsid w:val="00A30BCA"/>
    <w:rsid w:val="00A41404"/>
    <w:rsid w:val="00A42244"/>
    <w:rsid w:val="00A44107"/>
    <w:rsid w:val="00A4426A"/>
    <w:rsid w:val="00A4653F"/>
    <w:rsid w:val="00A472F7"/>
    <w:rsid w:val="00A479BF"/>
    <w:rsid w:val="00A47C05"/>
    <w:rsid w:val="00A512AA"/>
    <w:rsid w:val="00A57877"/>
    <w:rsid w:val="00A74474"/>
    <w:rsid w:val="00A74B25"/>
    <w:rsid w:val="00A82A2C"/>
    <w:rsid w:val="00AA0D30"/>
    <w:rsid w:val="00AA411F"/>
    <w:rsid w:val="00AB529E"/>
    <w:rsid w:val="00AC2D78"/>
    <w:rsid w:val="00AC5578"/>
    <w:rsid w:val="00AF73E6"/>
    <w:rsid w:val="00B0252B"/>
    <w:rsid w:val="00B14AE3"/>
    <w:rsid w:val="00B22C7F"/>
    <w:rsid w:val="00B3597A"/>
    <w:rsid w:val="00B37F8A"/>
    <w:rsid w:val="00B461A5"/>
    <w:rsid w:val="00B560A0"/>
    <w:rsid w:val="00B66C50"/>
    <w:rsid w:val="00B71570"/>
    <w:rsid w:val="00B81831"/>
    <w:rsid w:val="00B84362"/>
    <w:rsid w:val="00B8694F"/>
    <w:rsid w:val="00B96FB2"/>
    <w:rsid w:val="00BA0C96"/>
    <w:rsid w:val="00BB2D9D"/>
    <w:rsid w:val="00BD2647"/>
    <w:rsid w:val="00BE2023"/>
    <w:rsid w:val="00C05CC9"/>
    <w:rsid w:val="00C12654"/>
    <w:rsid w:val="00C127A5"/>
    <w:rsid w:val="00C13926"/>
    <w:rsid w:val="00C13D46"/>
    <w:rsid w:val="00C154F0"/>
    <w:rsid w:val="00C3593E"/>
    <w:rsid w:val="00C35BA7"/>
    <w:rsid w:val="00C35CB2"/>
    <w:rsid w:val="00C41E0D"/>
    <w:rsid w:val="00C82910"/>
    <w:rsid w:val="00C82F46"/>
    <w:rsid w:val="00C870C9"/>
    <w:rsid w:val="00C87B1B"/>
    <w:rsid w:val="00C92369"/>
    <w:rsid w:val="00C957E9"/>
    <w:rsid w:val="00C978F0"/>
    <w:rsid w:val="00CA2535"/>
    <w:rsid w:val="00CA47A4"/>
    <w:rsid w:val="00CB5685"/>
    <w:rsid w:val="00CB7A07"/>
    <w:rsid w:val="00D064CC"/>
    <w:rsid w:val="00D34C8C"/>
    <w:rsid w:val="00D52008"/>
    <w:rsid w:val="00D52137"/>
    <w:rsid w:val="00D546ED"/>
    <w:rsid w:val="00D5478B"/>
    <w:rsid w:val="00D81F99"/>
    <w:rsid w:val="00D855E2"/>
    <w:rsid w:val="00D92640"/>
    <w:rsid w:val="00D95FF7"/>
    <w:rsid w:val="00DA3C7C"/>
    <w:rsid w:val="00DA71A4"/>
    <w:rsid w:val="00DB24E2"/>
    <w:rsid w:val="00DB6F93"/>
    <w:rsid w:val="00DC14C0"/>
    <w:rsid w:val="00DC1D39"/>
    <w:rsid w:val="00DC329D"/>
    <w:rsid w:val="00DC3682"/>
    <w:rsid w:val="00DC512C"/>
    <w:rsid w:val="00DD233E"/>
    <w:rsid w:val="00DF1440"/>
    <w:rsid w:val="00DF4840"/>
    <w:rsid w:val="00E01E02"/>
    <w:rsid w:val="00E04726"/>
    <w:rsid w:val="00E059AE"/>
    <w:rsid w:val="00E16BEE"/>
    <w:rsid w:val="00E3482E"/>
    <w:rsid w:val="00E3788F"/>
    <w:rsid w:val="00E431FD"/>
    <w:rsid w:val="00E43441"/>
    <w:rsid w:val="00E449F1"/>
    <w:rsid w:val="00E53158"/>
    <w:rsid w:val="00E53546"/>
    <w:rsid w:val="00E54AD7"/>
    <w:rsid w:val="00E649BE"/>
    <w:rsid w:val="00E64AEB"/>
    <w:rsid w:val="00E67608"/>
    <w:rsid w:val="00E677FD"/>
    <w:rsid w:val="00E807CE"/>
    <w:rsid w:val="00E81345"/>
    <w:rsid w:val="00E8620E"/>
    <w:rsid w:val="00E97E8E"/>
    <w:rsid w:val="00EA4DB3"/>
    <w:rsid w:val="00EA61CE"/>
    <w:rsid w:val="00EB4262"/>
    <w:rsid w:val="00EC0ECD"/>
    <w:rsid w:val="00EC1500"/>
    <w:rsid w:val="00EC1B8B"/>
    <w:rsid w:val="00ED306F"/>
    <w:rsid w:val="00EE0421"/>
    <w:rsid w:val="00EE0F74"/>
    <w:rsid w:val="00EE6FB2"/>
    <w:rsid w:val="00EF2208"/>
    <w:rsid w:val="00F04269"/>
    <w:rsid w:val="00F04E42"/>
    <w:rsid w:val="00F11A54"/>
    <w:rsid w:val="00F1795A"/>
    <w:rsid w:val="00F24CEF"/>
    <w:rsid w:val="00F25B33"/>
    <w:rsid w:val="00F463DC"/>
    <w:rsid w:val="00F574AF"/>
    <w:rsid w:val="00F602A4"/>
    <w:rsid w:val="00F62FAD"/>
    <w:rsid w:val="00F7266F"/>
    <w:rsid w:val="00F77BA3"/>
    <w:rsid w:val="00F93374"/>
    <w:rsid w:val="00FA7198"/>
    <w:rsid w:val="00FC6DA1"/>
    <w:rsid w:val="00FD01D9"/>
    <w:rsid w:val="00FD535E"/>
    <w:rsid w:val="00FE7DFB"/>
    <w:rsid w:val="00FF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 [1944]" strokecolor="none [3213]"/>
    </o:shapedefaults>
    <o:shapelayout v:ext="edit">
      <o:idmap v:ext="edit" data="1"/>
      <o:rules v:ext="edit">
        <o:r id="V:Rule25" type="connector" idref="#_x0000_s1408"/>
        <o:r id="V:Rule26" type="connector" idref="#_x0000_s1268"/>
        <o:r id="V:Rule27" type="connector" idref="#_x0000_s1445"/>
        <o:r id="V:Rule28" type="connector" idref="#_x0000_s1266">
          <o:proxy end="" idref="#_x0000_s1310" connectloc="0"/>
        </o:r>
        <o:r id="V:Rule29" type="connector" idref="#_x0000_s1267">
          <o:proxy start="" idref="#_x0000_s1311" connectloc="0"/>
        </o:r>
        <o:r id="V:Rule30" type="connector" idref="#_x0000_s1904">
          <o:proxy start="" idref="#_x0000_s1510" connectloc="3"/>
          <o:proxy end="" idref="#_x0000_s1900" connectloc="3"/>
        </o:r>
        <o:r id="V:Rule31" type="connector" idref="#_x0000_s1888">
          <o:proxy start="" idref="#_x0000_s1431" connectloc="3"/>
        </o:r>
        <o:r id="V:Rule32" type="connector" idref="#_x0000_s1542">
          <o:proxy start="" idref="#_x0000_s1539" connectloc="3"/>
        </o:r>
        <o:r id="V:Rule33" type="connector" idref="#_x0000_s1958">
          <o:proxy start="" idref="#_x0000_s1943" connectloc="1"/>
        </o:r>
        <o:r id="V:Rule34" type="connector" idref="#_x0000_s1197"/>
        <o:r id="V:Rule35" type="connector" idref="#_x0000_s1897">
          <o:proxy start="" idref="#_x0000_s1896" connectloc="3"/>
        </o:r>
        <o:r id="V:Rule36" type="connector" idref="#_x0000_s1937"/>
        <o:r id="V:Rule37" type="connector" idref="#_x0000_s1941"/>
        <o:r id="V:Rule38" type="connector" idref="#_x0000_s1269"/>
        <o:r id="V:Rule39" type="connector" idref="#_x0000_s1914">
          <o:proxy start="" idref="#_x0000_s1915" connectloc="3"/>
          <o:proxy end="" idref="#_x0000_s1526" connectloc="0"/>
        </o:r>
        <o:r id="V:Rule40" type="connector" idref="#_x0000_s1939"/>
        <o:r id="V:Rule41" type="connector" idref="#_x0000_s1400">
          <o:proxy start="" idref="#_x0000_s1892" connectloc="1"/>
        </o:r>
        <o:r id="V:Rule42" type="connector" idref="#_x0000_s1492">
          <o:proxy start="" idref="#_x0000_s1491" connectloc="0"/>
          <o:proxy end="" idref="#_x0000_s1907" connectloc="3"/>
        </o:r>
        <o:r id="V:Rule43" type="connector" idref="#_x0000_s1912">
          <o:proxy start="" idref="#_x0000_s1255" connectloc="3"/>
        </o:r>
        <o:r id="V:Rule44" type="connector" idref="#_x0000_s1407"/>
        <o:r id="V:Rule45" type="connector" idref="#_x0000_s1337">
          <o:proxy end="" idref="#_x0000_s1404" connectloc="3"/>
        </o:r>
        <o:r id="V:Rule46" type="connector" idref="#_x0000_s1367">
          <o:proxy start="" idref="#_x0000_s1351" connectloc="0"/>
        </o:r>
        <o:r id="V:Rule47" type="connector" idref="#_x0000_s1901">
          <o:proxy start="" idref="#_x0000_s1899" connectloc="0"/>
          <o:proxy end="" idref="#_x0000_s1900" connectloc="0"/>
        </o:r>
        <o:r id="V:Rule48" type="connector" idref="#_x0000_s1957">
          <o:proxy start="" idref="#_x0000_s1945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2C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5640A"/>
    <w:pPr>
      <w:spacing w:after="0" w:line="240" w:lineRule="auto"/>
    </w:pPr>
    <w:rPr>
      <w:rFonts w:ascii="Verdana" w:hAnsi="Verdana"/>
      <w:sz w:val="24"/>
    </w:rPr>
  </w:style>
  <w:style w:type="table" w:styleId="Grilledutableau">
    <w:name w:val="Table Grid"/>
    <w:basedOn w:val="TableauNormal"/>
    <w:uiPriority w:val="59"/>
    <w:rsid w:val="00B46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4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DD312-B84C-4E3D-950E-854FF13C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Decorde</dc:creator>
  <cp:lastModifiedBy>Decorde</cp:lastModifiedBy>
  <cp:revision>157</cp:revision>
  <cp:lastPrinted>2014-12-18T17:11:00Z</cp:lastPrinted>
  <dcterms:created xsi:type="dcterms:W3CDTF">2014-02-27T07:09:00Z</dcterms:created>
  <dcterms:modified xsi:type="dcterms:W3CDTF">2014-12-22T12:45:00Z</dcterms:modified>
</cp:coreProperties>
</file>