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06E" w:rsidRDefault="00B35C72" w:rsidP="00B35C72">
      <w:pPr>
        <w:pStyle w:val="Titre"/>
      </w:pPr>
      <w:r>
        <w:t xml:space="preserve">Modifier les couleurs d’Open </w:t>
      </w:r>
      <w:proofErr w:type="spellStart"/>
      <w:r>
        <w:t>Cpn</w:t>
      </w:r>
      <w:proofErr w:type="spellEnd"/>
    </w:p>
    <w:p w:rsidR="00B35C72" w:rsidRDefault="00B35C72" w:rsidP="00B35C72">
      <w:pPr>
        <w:jc w:val="both"/>
      </w:pPr>
      <w:r>
        <w:t xml:space="preserve">Certains utilisateurs n’apprécient guère les couleurs </w:t>
      </w:r>
      <w:r w:rsidR="000A322E">
        <w:t>d</w:t>
      </w:r>
      <w:r>
        <w:t>’origine du logiciel. Il est possible de les modifier. Les utilisateurs experts peuvent créer leurs propres couleurs à l’aide d’un éditeur Html (</w:t>
      </w:r>
      <w:proofErr w:type="spellStart"/>
      <w:r>
        <w:t>NotePad</w:t>
      </w:r>
      <w:proofErr w:type="spellEnd"/>
      <w:r>
        <w:t xml:space="preserve"> par exemple), en modifiant les codes de certaines lignes « </w:t>
      </w:r>
      <w:proofErr w:type="spellStart"/>
      <w:r>
        <w:t>color</w:t>
      </w:r>
      <w:proofErr w:type="spellEnd"/>
      <w:r>
        <w:t> » du fichier « </w:t>
      </w:r>
      <w:proofErr w:type="spellStart"/>
      <w:r>
        <w:t>chartsymbols</w:t>
      </w:r>
      <w:proofErr w:type="spellEnd"/>
      <w:r>
        <w:t> » contenu dans le dossier « S57 data ».</w:t>
      </w:r>
      <w:r w:rsidR="006A65D5">
        <w:t xml:space="preserve"> (cf. $ « Pour aller plus loin »)</w:t>
      </w:r>
    </w:p>
    <w:p w:rsidR="00B35C72" w:rsidRDefault="00B35C72" w:rsidP="00B35C72">
      <w:pPr>
        <w:jc w:val="both"/>
      </w:pPr>
      <w:r>
        <w:t>Les utilisateurs basiques pourront se contenter des 3 options ci-dessous « prêtes à l’emploi »</w:t>
      </w:r>
    </w:p>
    <w:p w:rsidR="00B35C72" w:rsidRDefault="00B35C72" w:rsidP="00B35C72">
      <w:pPr>
        <w:jc w:val="both"/>
      </w:pPr>
      <w:r>
        <w:t xml:space="preserve">Ouvrir C:\ puis le dossier  </w:t>
      </w:r>
      <w:proofErr w:type="spellStart"/>
      <w:r>
        <w:t>OpenCpn</w:t>
      </w:r>
      <w:proofErr w:type="spellEnd"/>
      <w:r>
        <w:t xml:space="preserve"> (dans « Programs » ou « Program Files »), puis le dossier « S57 data »</w:t>
      </w:r>
    </w:p>
    <w:p w:rsidR="00B35C72" w:rsidRDefault="00B35C72" w:rsidP="00B35C72">
      <w:pPr>
        <w:jc w:val="both"/>
      </w:pPr>
      <w:r>
        <w:t>A l’intérieur de ce dernier, chercher les fichiers « </w:t>
      </w:r>
      <w:proofErr w:type="spellStart"/>
      <w:r>
        <w:t>chartsymbols</w:t>
      </w:r>
      <w:proofErr w:type="spellEnd"/>
      <w:r>
        <w:t> » et « </w:t>
      </w:r>
      <w:proofErr w:type="spellStart"/>
      <w:r>
        <w:t>rastersymbols</w:t>
      </w:r>
      <w:proofErr w:type="spellEnd"/>
      <w:r>
        <w:t>-</w:t>
      </w:r>
      <w:proofErr w:type="spellStart"/>
      <w:r>
        <w:t>day</w:t>
      </w:r>
      <w:proofErr w:type="spellEnd"/>
      <w:r>
        <w:t> » : ce sont eux qui déterminent les couleurs :</w:t>
      </w:r>
    </w:p>
    <w:p w:rsidR="00B35C72" w:rsidRDefault="00B35C72" w:rsidP="00B35C72">
      <w:pPr>
        <w:jc w:val="both"/>
      </w:pPr>
      <w:r>
        <w:t xml:space="preserve">                                 </w:t>
      </w:r>
      <w:r>
        <w:rPr>
          <w:noProof/>
          <w:lang w:eastAsia="fr-FR"/>
        </w:rPr>
        <w:drawing>
          <wp:inline distT="0" distB="0" distL="0" distR="0">
            <wp:extent cx="2143125" cy="3819525"/>
            <wp:effectExtent l="19050" t="0" r="9525" b="0"/>
            <wp:docPr id="1" name="Image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5" cstate="print"/>
                    <a:stretch>
                      <a:fillRect/>
                    </a:stretch>
                  </pic:blipFill>
                  <pic:spPr>
                    <a:xfrm>
                      <a:off x="0" y="0"/>
                      <a:ext cx="2143125" cy="3819525"/>
                    </a:xfrm>
                    <a:prstGeom prst="rect">
                      <a:avLst/>
                    </a:prstGeom>
                  </pic:spPr>
                </pic:pic>
              </a:graphicData>
            </a:graphic>
          </wp:inline>
        </w:drawing>
      </w:r>
      <w:r>
        <w:t xml:space="preserve">          </w:t>
      </w:r>
      <w:r>
        <w:rPr>
          <w:noProof/>
          <w:lang w:eastAsia="fr-FR"/>
        </w:rPr>
        <w:drawing>
          <wp:inline distT="0" distB="0" distL="0" distR="0">
            <wp:extent cx="2333625" cy="1781175"/>
            <wp:effectExtent l="19050" t="0" r="9525" b="0"/>
            <wp:docPr id="2" name="Image 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6" cstate="print"/>
                    <a:stretch>
                      <a:fillRect/>
                    </a:stretch>
                  </pic:blipFill>
                  <pic:spPr>
                    <a:xfrm>
                      <a:off x="0" y="0"/>
                      <a:ext cx="2333625" cy="1781175"/>
                    </a:xfrm>
                    <a:prstGeom prst="rect">
                      <a:avLst/>
                    </a:prstGeom>
                  </pic:spPr>
                </pic:pic>
              </a:graphicData>
            </a:graphic>
          </wp:inline>
        </w:drawing>
      </w:r>
    </w:p>
    <w:p w:rsidR="00B35C72" w:rsidRDefault="00B35C72" w:rsidP="00B35C72">
      <w:pPr>
        <w:jc w:val="both"/>
      </w:pPr>
    </w:p>
    <w:p w:rsidR="0043140F" w:rsidRDefault="0043140F" w:rsidP="00B35C72">
      <w:pPr>
        <w:jc w:val="both"/>
      </w:pPr>
    </w:p>
    <w:p w:rsidR="0043140F" w:rsidRDefault="0043140F" w:rsidP="00B35C72">
      <w:pPr>
        <w:jc w:val="both"/>
      </w:pPr>
    </w:p>
    <w:p w:rsidR="00B35C72" w:rsidRPr="000A322E" w:rsidRDefault="0043140F" w:rsidP="00B35C72">
      <w:pPr>
        <w:jc w:val="both"/>
        <w:rPr>
          <w:b/>
          <w:sz w:val="24"/>
          <w:szCs w:val="24"/>
        </w:rPr>
      </w:pPr>
      <w:r w:rsidRPr="000A322E">
        <w:rPr>
          <w:b/>
          <w:sz w:val="24"/>
          <w:szCs w:val="24"/>
        </w:rPr>
        <w:t>Rappel : couleurs originales :</w:t>
      </w:r>
    </w:p>
    <w:p w:rsidR="000A322E" w:rsidRPr="005E6616" w:rsidRDefault="000A322E" w:rsidP="000A322E">
      <w:pPr>
        <w:spacing w:line="240" w:lineRule="auto"/>
        <w:jc w:val="both"/>
      </w:pPr>
      <w:r w:rsidRPr="005E6616">
        <w:t>LANDA 201 185 122</w:t>
      </w:r>
    </w:p>
    <w:p w:rsidR="000A322E" w:rsidRPr="005E6616" w:rsidRDefault="000A322E" w:rsidP="000A322E">
      <w:pPr>
        <w:spacing w:line="240" w:lineRule="auto"/>
        <w:jc w:val="both"/>
      </w:pPr>
      <w:r w:rsidRPr="005E6616">
        <w:t>NOTDA 163 180 183</w:t>
      </w:r>
    </w:p>
    <w:p w:rsidR="000A322E" w:rsidRPr="000A322E" w:rsidRDefault="000A322E" w:rsidP="000A322E">
      <w:pPr>
        <w:spacing w:line="240" w:lineRule="auto"/>
        <w:jc w:val="both"/>
        <w:rPr>
          <w:lang w:val="en-US"/>
        </w:rPr>
      </w:pPr>
      <w:r w:rsidRPr="000A322E">
        <w:rPr>
          <w:lang w:val="en-US"/>
        </w:rPr>
        <w:t>DEPDW 212 234 23</w:t>
      </w:r>
    </w:p>
    <w:p w:rsidR="000A322E" w:rsidRPr="000A322E" w:rsidRDefault="000A322E" w:rsidP="000A322E">
      <w:pPr>
        <w:spacing w:line="240" w:lineRule="auto"/>
        <w:jc w:val="both"/>
        <w:rPr>
          <w:lang w:val="en-US"/>
        </w:rPr>
      </w:pPr>
      <w:r w:rsidRPr="000A322E">
        <w:rPr>
          <w:lang w:val="en-US"/>
        </w:rPr>
        <w:t>LANDF 139 102 31</w:t>
      </w:r>
    </w:p>
    <w:p w:rsidR="000A322E" w:rsidRPr="000A322E" w:rsidRDefault="000A322E" w:rsidP="000A322E">
      <w:pPr>
        <w:spacing w:line="240" w:lineRule="auto"/>
        <w:jc w:val="both"/>
        <w:rPr>
          <w:lang w:val="en-US"/>
        </w:rPr>
      </w:pPr>
      <w:r w:rsidRPr="000A322E">
        <w:rPr>
          <w:lang w:val="en-US"/>
        </w:rPr>
        <w:t>CHBRN 177 145 57</w:t>
      </w:r>
    </w:p>
    <w:p w:rsidR="0043140F" w:rsidRDefault="0043140F" w:rsidP="0043140F">
      <w:pPr>
        <w:jc w:val="center"/>
      </w:pPr>
      <w:r>
        <w:rPr>
          <w:noProof/>
          <w:lang w:eastAsia="fr-FR"/>
        </w:rPr>
        <w:lastRenderedPageBreak/>
        <w:drawing>
          <wp:inline distT="0" distB="0" distL="0" distR="0">
            <wp:extent cx="4629150" cy="3894926"/>
            <wp:effectExtent l="19050" t="0" r="0" b="0"/>
            <wp:docPr id="3" name="Image 2" descr="Origi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ux.jpg"/>
                    <pic:cNvPicPr/>
                  </pic:nvPicPr>
                  <pic:blipFill>
                    <a:blip r:embed="rId7" cstate="print"/>
                    <a:stretch>
                      <a:fillRect/>
                    </a:stretch>
                  </pic:blipFill>
                  <pic:spPr>
                    <a:xfrm>
                      <a:off x="0" y="0"/>
                      <a:ext cx="4630083" cy="3895711"/>
                    </a:xfrm>
                    <a:prstGeom prst="rect">
                      <a:avLst/>
                    </a:prstGeom>
                  </pic:spPr>
                </pic:pic>
              </a:graphicData>
            </a:graphic>
          </wp:inline>
        </w:drawing>
      </w:r>
    </w:p>
    <w:p w:rsidR="0043140F" w:rsidRDefault="0043140F" w:rsidP="0043140F">
      <w:pPr>
        <w:jc w:val="center"/>
      </w:pPr>
    </w:p>
    <w:p w:rsidR="0043140F" w:rsidRDefault="0043140F" w:rsidP="0043140F">
      <w:pPr>
        <w:jc w:val="center"/>
      </w:pPr>
    </w:p>
    <w:p w:rsidR="0043140F" w:rsidRDefault="0043140F" w:rsidP="0043140F">
      <w:pPr>
        <w:jc w:val="both"/>
      </w:pPr>
      <w:r>
        <w:t>Pour modifier ces couleurs, supprimer les 2 fichiers « </w:t>
      </w:r>
      <w:proofErr w:type="spellStart"/>
      <w:r>
        <w:t>chartsymbols</w:t>
      </w:r>
      <w:proofErr w:type="spellEnd"/>
      <w:r>
        <w:t> » et « </w:t>
      </w:r>
      <w:proofErr w:type="spellStart"/>
      <w:r>
        <w:t>rastersymbols</w:t>
      </w:r>
      <w:proofErr w:type="spellEnd"/>
      <w:r>
        <w:t>-</w:t>
      </w:r>
      <w:proofErr w:type="spellStart"/>
      <w:r>
        <w:t>day</w:t>
      </w:r>
      <w:proofErr w:type="spellEnd"/>
      <w:r>
        <w:t> »  (ou mieux : les sauvegarder dans un dossier spécifique)</w:t>
      </w:r>
    </w:p>
    <w:p w:rsidR="0043140F" w:rsidRDefault="0043140F" w:rsidP="0043140F">
      <w:pPr>
        <w:jc w:val="both"/>
      </w:pPr>
      <w:r>
        <w:t>Les remplacer, au choix, par leurs équivalents « </w:t>
      </w:r>
      <w:proofErr w:type="spellStart"/>
      <w:r>
        <w:t>Swedish</w:t>
      </w:r>
      <w:proofErr w:type="spellEnd"/>
      <w:r>
        <w:t xml:space="preserve"> style » ou « Style SHOM » (</w:t>
      </w:r>
      <w:proofErr w:type="spellStart"/>
      <w:r>
        <w:t>cf</w:t>
      </w:r>
      <w:proofErr w:type="spellEnd"/>
      <w:r>
        <w:t xml:space="preserve"> ci-dessous)</w:t>
      </w:r>
    </w:p>
    <w:p w:rsidR="0043140F" w:rsidRDefault="0043140F" w:rsidP="0043140F">
      <w:pPr>
        <w:jc w:val="both"/>
      </w:pPr>
      <w:r>
        <w:t xml:space="preserve">NB : le logiciel </w:t>
      </w:r>
      <w:proofErr w:type="spellStart"/>
      <w:r>
        <w:t>OpenCpn</w:t>
      </w:r>
      <w:proofErr w:type="spellEnd"/>
      <w:r>
        <w:t xml:space="preserve"> doit être, évidemment, fermé</w:t>
      </w:r>
    </w:p>
    <w:p w:rsidR="0043140F" w:rsidRPr="005E6616" w:rsidRDefault="0043140F" w:rsidP="0043140F">
      <w:pPr>
        <w:jc w:val="both"/>
        <w:rPr>
          <w:b/>
          <w:sz w:val="24"/>
          <w:szCs w:val="24"/>
          <w:lang w:val="en-US"/>
        </w:rPr>
      </w:pPr>
      <w:r w:rsidRPr="005E6616">
        <w:rPr>
          <w:b/>
          <w:sz w:val="24"/>
          <w:szCs w:val="24"/>
          <w:lang w:val="en-US"/>
        </w:rPr>
        <w:t>Swedish style</w:t>
      </w:r>
    </w:p>
    <w:p w:rsidR="000A322E" w:rsidRPr="000A322E" w:rsidRDefault="000A322E" w:rsidP="000A322E">
      <w:pPr>
        <w:spacing w:line="240" w:lineRule="auto"/>
        <w:jc w:val="both"/>
        <w:rPr>
          <w:lang w:val="en-US"/>
        </w:rPr>
      </w:pPr>
      <w:r w:rsidRPr="000A322E">
        <w:rPr>
          <w:lang w:val="en-US"/>
        </w:rPr>
        <w:t>LANDA 250 241 163</w:t>
      </w:r>
    </w:p>
    <w:p w:rsidR="000A322E" w:rsidRPr="000A322E" w:rsidRDefault="000A322E" w:rsidP="000A322E">
      <w:pPr>
        <w:spacing w:line="240" w:lineRule="auto"/>
        <w:jc w:val="both"/>
        <w:rPr>
          <w:lang w:val="en-US"/>
        </w:rPr>
      </w:pPr>
      <w:r w:rsidRPr="000A322E">
        <w:rPr>
          <w:lang w:val="en-US"/>
        </w:rPr>
        <w:t>NOTDA 208 216 217</w:t>
      </w:r>
    </w:p>
    <w:p w:rsidR="000A322E" w:rsidRPr="000A322E" w:rsidRDefault="000A322E" w:rsidP="000A322E">
      <w:pPr>
        <w:spacing w:line="240" w:lineRule="auto"/>
        <w:jc w:val="both"/>
        <w:rPr>
          <w:lang w:val="en-US"/>
        </w:rPr>
      </w:pPr>
      <w:r w:rsidRPr="000A322E">
        <w:rPr>
          <w:lang w:val="en-US"/>
        </w:rPr>
        <w:t>DEPDW 250 250 250</w:t>
      </w:r>
    </w:p>
    <w:p w:rsidR="000A322E" w:rsidRPr="000A322E" w:rsidRDefault="000A322E" w:rsidP="000A322E">
      <w:pPr>
        <w:spacing w:line="240" w:lineRule="auto"/>
        <w:jc w:val="both"/>
        <w:rPr>
          <w:lang w:val="en-US"/>
        </w:rPr>
      </w:pPr>
      <w:r w:rsidRPr="000A322E">
        <w:rPr>
          <w:lang w:val="en-US"/>
        </w:rPr>
        <w:t>LANDF 215 187 114</w:t>
      </w:r>
    </w:p>
    <w:p w:rsidR="000A322E" w:rsidRPr="000A322E" w:rsidRDefault="000A322E" w:rsidP="000A322E">
      <w:pPr>
        <w:spacing w:line="240" w:lineRule="auto"/>
        <w:jc w:val="both"/>
        <w:rPr>
          <w:lang w:val="en-US"/>
        </w:rPr>
      </w:pPr>
      <w:r w:rsidRPr="000A322E">
        <w:rPr>
          <w:lang w:val="en-US"/>
        </w:rPr>
        <w:t>CHBRN 215 187 114</w:t>
      </w:r>
    </w:p>
    <w:p w:rsidR="0043140F" w:rsidRDefault="0043140F" w:rsidP="0043140F">
      <w:pPr>
        <w:jc w:val="center"/>
        <w:rPr>
          <w:b/>
          <w:sz w:val="24"/>
          <w:szCs w:val="24"/>
        </w:rPr>
      </w:pPr>
      <w:r>
        <w:rPr>
          <w:b/>
          <w:noProof/>
          <w:sz w:val="24"/>
          <w:szCs w:val="24"/>
          <w:lang w:eastAsia="fr-FR"/>
        </w:rPr>
        <w:lastRenderedPageBreak/>
        <w:drawing>
          <wp:inline distT="0" distB="0" distL="0" distR="0">
            <wp:extent cx="4352925" cy="3702024"/>
            <wp:effectExtent l="19050" t="0" r="9525" b="0"/>
            <wp:docPr id="4" name="Image 3" descr="Swedish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ish style.jpg"/>
                    <pic:cNvPicPr/>
                  </pic:nvPicPr>
                  <pic:blipFill>
                    <a:blip r:embed="rId8" cstate="print"/>
                    <a:stretch>
                      <a:fillRect/>
                    </a:stretch>
                  </pic:blipFill>
                  <pic:spPr>
                    <a:xfrm>
                      <a:off x="0" y="0"/>
                      <a:ext cx="4355862" cy="3704521"/>
                    </a:xfrm>
                    <a:prstGeom prst="rect">
                      <a:avLst/>
                    </a:prstGeom>
                  </pic:spPr>
                </pic:pic>
              </a:graphicData>
            </a:graphic>
          </wp:inline>
        </w:drawing>
      </w:r>
    </w:p>
    <w:p w:rsidR="0043140F" w:rsidRPr="005E6616" w:rsidRDefault="0043140F" w:rsidP="0043140F">
      <w:pPr>
        <w:jc w:val="both"/>
        <w:rPr>
          <w:b/>
          <w:sz w:val="24"/>
          <w:szCs w:val="24"/>
          <w:lang w:val="en-US"/>
        </w:rPr>
      </w:pPr>
      <w:r w:rsidRPr="005E6616">
        <w:rPr>
          <w:b/>
          <w:sz w:val="24"/>
          <w:szCs w:val="24"/>
          <w:lang w:val="en-US"/>
        </w:rPr>
        <w:t>Style SHOM</w:t>
      </w:r>
    </w:p>
    <w:p w:rsidR="000A322E" w:rsidRDefault="000A322E" w:rsidP="000A322E">
      <w:pPr>
        <w:spacing w:line="240" w:lineRule="auto"/>
        <w:jc w:val="both"/>
        <w:rPr>
          <w:lang w:val="en-US"/>
        </w:rPr>
      </w:pPr>
      <w:r w:rsidRPr="000A322E">
        <w:rPr>
          <w:lang w:val="en-US"/>
        </w:rPr>
        <w:t>LANDA</w:t>
      </w:r>
      <w:r>
        <w:rPr>
          <w:lang w:val="en-US"/>
        </w:rPr>
        <w:t xml:space="preserve"> 225 224 183</w:t>
      </w:r>
    </w:p>
    <w:p w:rsidR="000A322E" w:rsidRDefault="000A322E" w:rsidP="000A322E">
      <w:pPr>
        <w:spacing w:line="240" w:lineRule="auto"/>
        <w:jc w:val="both"/>
        <w:rPr>
          <w:lang w:val="en-US"/>
        </w:rPr>
      </w:pPr>
      <w:r>
        <w:rPr>
          <w:lang w:val="en-US"/>
        </w:rPr>
        <w:t>NOTDA 225 224 222</w:t>
      </w:r>
    </w:p>
    <w:p w:rsidR="000A322E" w:rsidRDefault="000A322E" w:rsidP="000A322E">
      <w:pPr>
        <w:spacing w:line="240" w:lineRule="auto"/>
        <w:jc w:val="both"/>
        <w:rPr>
          <w:lang w:val="en-US"/>
        </w:rPr>
      </w:pPr>
      <w:r>
        <w:rPr>
          <w:lang w:val="en-US"/>
        </w:rPr>
        <w:t xml:space="preserve">DEPDW 255 249 245 </w:t>
      </w:r>
    </w:p>
    <w:p w:rsidR="000A322E" w:rsidRDefault="000A322E" w:rsidP="000A322E">
      <w:pPr>
        <w:spacing w:line="240" w:lineRule="auto"/>
        <w:jc w:val="both"/>
        <w:rPr>
          <w:lang w:val="en-US"/>
        </w:rPr>
      </w:pPr>
      <w:r>
        <w:rPr>
          <w:lang w:val="en-US"/>
        </w:rPr>
        <w:t xml:space="preserve">LANDF 255 200 125 </w:t>
      </w:r>
    </w:p>
    <w:p w:rsidR="000A322E" w:rsidRPr="000A322E" w:rsidRDefault="000A322E" w:rsidP="000A322E">
      <w:pPr>
        <w:spacing w:line="240" w:lineRule="auto"/>
        <w:jc w:val="both"/>
        <w:rPr>
          <w:lang w:val="en-US"/>
        </w:rPr>
      </w:pPr>
      <w:r>
        <w:rPr>
          <w:lang w:val="en-US"/>
        </w:rPr>
        <w:t>CHBRN 226 192 156</w:t>
      </w:r>
    </w:p>
    <w:p w:rsidR="000A322E" w:rsidRPr="000A322E" w:rsidRDefault="000A322E" w:rsidP="000A322E">
      <w:pPr>
        <w:spacing w:line="240" w:lineRule="auto"/>
        <w:jc w:val="both"/>
        <w:rPr>
          <w:b/>
          <w:sz w:val="24"/>
          <w:szCs w:val="24"/>
          <w:lang w:val="en-US"/>
        </w:rPr>
      </w:pPr>
    </w:p>
    <w:p w:rsidR="0043140F" w:rsidRDefault="0043140F" w:rsidP="0043140F">
      <w:pPr>
        <w:jc w:val="center"/>
        <w:rPr>
          <w:b/>
          <w:sz w:val="24"/>
          <w:szCs w:val="24"/>
        </w:rPr>
      </w:pPr>
      <w:r>
        <w:rPr>
          <w:b/>
          <w:noProof/>
          <w:sz w:val="24"/>
          <w:szCs w:val="24"/>
          <w:lang w:eastAsia="fr-FR"/>
        </w:rPr>
        <w:drawing>
          <wp:inline distT="0" distB="0" distL="0" distR="0">
            <wp:extent cx="4638675" cy="3751804"/>
            <wp:effectExtent l="19050" t="0" r="9525" b="0"/>
            <wp:docPr id="5" name="Image 4" descr="Style S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Shom.jpg"/>
                    <pic:cNvPicPr/>
                  </pic:nvPicPr>
                  <pic:blipFill>
                    <a:blip r:embed="rId9" cstate="print"/>
                    <a:stretch>
                      <a:fillRect/>
                    </a:stretch>
                  </pic:blipFill>
                  <pic:spPr>
                    <a:xfrm>
                      <a:off x="0" y="0"/>
                      <a:ext cx="4644558" cy="3756562"/>
                    </a:xfrm>
                    <a:prstGeom prst="rect">
                      <a:avLst/>
                    </a:prstGeom>
                  </pic:spPr>
                </pic:pic>
              </a:graphicData>
            </a:graphic>
          </wp:inline>
        </w:drawing>
      </w:r>
    </w:p>
    <w:p w:rsidR="000A322E" w:rsidRPr="005E6616" w:rsidRDefault="000A322E" w:rsidP="000A322E">
      <w:pPr>
        <w:jc w:val="both"/>
        <w:rPr>
          <w:b/>
          <w:color w:val="C00000"/>
          <w:sz w:val="36"/>
          <w:szCs w:val="36"/>
          <w:u w:val="single"/>
        </w:rPr>
      </w:pPr>
      <w:r w:rsidRPr="005E6616">
        <w:rPr>
          <w:b/>
          <w:color w:val="C00000"/>
          <w:sz w:val="36"/>
          <w:szCs w:val="36"/>
          <w:u w:val="single"/>
        </w:rPr>
        <w:lastRenderedPageBreak/>
        <w:t>Pour aller plus loin</w:t>
      </w:r>
    </w:p>
    <w:p w:rsidR="000A322E" w:rsidRDefault="006A65D5" w:rsidP="000A322E">
      <w:pPr>
        <w:jc w:val="both"/>
      </w:pPr>
      <w:r>
        <w:t>Il est possible de créer ses propres coloris, en utilisant les codes couleur html : voir les sites ci-dessous :</w:t>
      </w:r>
    </w:p>
    <w:p w:rsidR="006A65D5" w:rsidRDefault="006A65D5" w:rsidP="006A65D5">
      <w:r w:rsidRPr="00870D79">
        <w:rPr>
          <w:rFonts w:ascii="Times New Roman" w:eastAsia="Times New Roman" w:hAnsi="Times New Roman" w:cs="Times New Roman"/>
          <w:sz w:val="24"/>
          <w:szCs w:val="24"/>
          <w:lang w:eastAsia="fr-FR"/>
        </w:rPr>
        <w:br/>
      </w:r>
      <w:hyperlink r:id="rId10" w:history="1">
        <w:r w:rsidRPr="006A4EF1">
          <w:rPr>
            <w:rStyle w:val="Lienhypertexte"/>
          </w:rPr>
          <w:t>http://html-color-codes.info/Codes-couleur-HTML/</w:t>
        </w:r>
      </w:hyperlink>
    </w:p>
    <w:p w:rsidR="006A65D5" w:rsidRDefault="001801E3" w:rsidP="006A65D5">
      <w:hyperlink r:id="rId11" w:history="1">
        <w:r w:rsidR="006A65D5" w:rsidRPr="006A4EF1">
          <w:rPr>
            <w:rStyle w:val="Lienhypertexte"/>
          </w:rPr>
          <w:t>http://www.jokconcept.net/codes-couleurs-hexdecimal.php</w:t>
        </w:r>
      </w:hyperlink>
    </w:p>
    <w:p w:rsidR="006A65D5" w:rsidRDefault="001801E3" w:rsidP="006A65D5">
      <w:hyperlink r:id="rId12" w:history="1">
        <w:r w:rsidR="006A65D5" w:rsidRPr="006A4EF1">
          <w:rPr>
            <w:rStyle w:val="Lienhypertexte"/>
          </w:rPr>
          <w:t>http://www.toutimages.com/generateur_nr_2.htm</w:t>
        </w:r>
      </w:hyperlink>
    </w:p>
    <w:p w:rsidR="006A65D5" w:rsidRDefault="005E6616" w:rsidP="000A322E">
      <w:pPr>
        <w:jc w:val="both"/>
      </w:pPr>
      <w:r>
        <w:t>Il sera aussi nécessaire d’utiliser les logiciels suivants (gratuits, à chercher sur Google</w:t>
      </w:r>
      <w:r w:rsidR="005357E4">
        <w:t>,</w:t>
      </w:r>
      <w:r>
        <w:t xml:space="preserve"> par exemple):</w:t>
      </w:r>
    </w:p>
    <w:p w:rsidR="005E6616" w:rsidRDefault="005E6616" w:rsidP="005E6616">
      <w:pPr>
        <w:pStyle w:val="Paragraphedeliste"/>
        <w:numPr>
          <w:ilvl w:val="0"/>
          <w:numId w:val="1"/>
        </w:numPr>
        <w:jc w:val="both"/>
      </w:pPr>
      <w:proofErr w:type="spellStart"/>
      <w:r>
        <w:t>NotePad</w:t>
      </w:r>
      <w:proofErr w:type="spellEnd"/>
      <w:r>
        <w:t xml:space="preserve"> (éditeur html) pour modifier les codes des couleurs dans le fichier « </w:t>
      </w:r>
      <w:proofErr w:type="spellStart"/>
      <w:r>
        <w:t>chartsymbols</w:t>
      </w:r>
      <w:proofErr w:type="spellEnd"/>
      <w:r>
        <w:t> »</w:t>
      </w:r>
    </w:p>
    <w:p w:rsidR="005E6616" w:rsidRDefault="005E6616" w:rsidP="005E6616">
      <w:pPr>
        <w:pStyle w:val="Paragraphedeliste"/>
        <w:numPr>
          <w:ilvl w:val="0"/>
          <w:numId w:val="1"/>
        </w:numPr>
        <w:jc w:val="both"/>
      </w:pPr>
      <w:proofErr w:type="spellStart"/>
      <w:r>
        <w:t>Cap</w:t>
      </w:r>
      <w:r w:rsidR="000E78C3">
        <w:t>t</w:t>
      </w:r>
      <w:r>
        <w:t>ureCouleur</w:t>
      </w:r>
      <w:proofErr w:type="spellEnd"/>
      <w:r>
        <w:t xml:space="preserve"> pour identifier et choisir ses couleurs personnelles</w:t>
      </w:r>
    </w:p>
    <w:p w:rsidR="005E6616" w:rsidRDefault="005E6616" w:rsidP="005E6616">
      <w:pPr>
        <w:jc w:val="both"/>
      </w:pPr>
      <w:r>
        <w:t>Les lignes à modifier sont les suivantes :</w:t>
      </w:r>
    </w:p>
    <w:p w:rsidR="005E6616" w:rsidRDefault="005E6616" w:rsidP="005E6616">
      <w:pPr>
        <w:jc w:val="both"/>
      </w:pPr>
      <w:r>
        <w:t>LANDA  → Terres émergées</w:t>
      </w:r>
    </w:p>
    <w:p w:rsidR="005E6616" w:rsidRDefault="005E6616" w:rsidP="005E6616">
      <w:pPr>
        <w:jc w:val="both"/>
      </w:pPr>
      <w:r>
        <w:t>CHBRN  → Agglomérations</w:t>
      </w:r>
    </w:p>
    <w:p w:rsidR="005E6616" w:rsidRDefault="005E6616" w:rsidP="005E6616">
      <w:pPr>
        <w:jc w:val="both"/>
      </w:pPr>
      <w:r>
        <w:t>NOTDA → Zone de rochers affleurant</w:t>
      </w:r>
    </w:p>
    <w:p w:rsidR="005E6616" w:rsidRDefault="005E6616" w:rsidP="005E6616">
      <w:pPr>
        <w:jc w:val="both"/>
      </w:pPr>
      <w:r>
        <w:t>DEPIT    → Estran</w:t>
      </w:r>
    </w:p>
    <w:p w:rsidR="005E6616" w:rsidRDefault="005E6616" w:rsidP="005E6616">
      <w:pPr>
        <w:jc w:val="both"/>
      </w:pPr>
      <w:r>
        <w:t>DEPVS   → Profondeur inférieure à 5 m</w:t>
      </w:r>
    </w:p>
    <w:p w:rsidR="005E6616" w:rsidRDefault="005E6616" w:rsidP="005E6616">
      <w:pPr>
        <w:jc w:val="both"/>
      </w:pPr>
      <w:r>
        <w:t>DEPMS  → Profondeur de 5 à 10 m</w:t>
      </w:r>
    </w:p>
    <w:p w:rsidR="00EC4329" w:rsidRDefault="005E6616" w:rsidP="005E6616">
      <w:pPr>
        <w:jc w:val="both"/>
      </w:pPr>
      <w:r>
        <w:t>DEPDW →</w:t>
      </w:r>
      <w:r w:rsidR="00E4282B">
        <w:t xml:space="preserve"> Profondeur supérieure à 10 m</w:t>
      </w:r>
    </w:p>
    <w:p w:rsidR="005E6616" w:rsidRDefault="00EC4329" w:rsidP="005E6616">
      <w:pPr>
        <w:jc w:val="both"/>
      </w:pPr>
      <w:r>
        <w:t>LANDF  → bâtiments isolés et/ou remarquables</w:t>
      </w:r>
    </w:p>
    <w:p w:rsidR="005E6616" w:rsidRDefault="000E78C3" w:rsidP="005E6616">
      <w:pPr>
        <w:jc w:val="both"/>
      </w:pPr>
      <w:r>
        <w:t>Pour information, quelques exemples de couleurs :</w:t>
      </w:r>
    </w:p>
    <w:tbl>
      <w:tblPr>
        <w:tblW w:w="10820" w:type="dxa"/>
        <w:tblInd w:w="55" w:type="dxa"/>
        <w:tblCellMar>
          <w:left w:w="70" w:type="dxa"/>
          <w:right w:w="70" w:type="dxa"/>
        </w:tblCellMar>
        <w:tblLook w:val="04A0"/>
      </w:tblPr>
      <w:tblGrid>
        <w:gridCol w:w="1200"/>
        <w:gridCol w:w="2420"/>
        <w:gridCol w:w="2380"/>
        <w:gridCol w:w="2420"/>
        <w:gridCol w:w="2400"/>
      </w:tblGrid>
      <w:tr w:rsidR="005357E4" w:rsidRPr="005357E4" w:rsidTr="005357E4">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 </w:t>
            </w:r>
          </w:p>
        </w:tc>
        <w:tc>
          <w:tcPr>
            <w:tcW w:w="2420" w:type="dxa"/>
            <w:tcBorders>
              <w:top w:val="single" w:sz="8" w:space="0" w:color="auto"/>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proofErr w:type="spellStart"/>
            <w:r w:rsidRPr="005357E4">
              <w:rPr>
                <w:rFonts w:ascii="Calibri" w:eastAsia="Times New Roman" w:hAnsi="Calibri" w:cs="Times New Roman"/>
                <w:b/>
                <w:bCs/>
                <w:color w:val="000000"/>
                <w:lang w:eastAsia="fr-FR"/>
              </w:rPr>
              <w:t>OpenCPN</w:t>
            </w:r>
            <w:proofErr w:type="spellEnd"/>
            <w:r w:rsidRPr="005357E4">
              <w:rPr>
                <w:rFonts w:ascii="Calibri" w:eastAsia="Times New Roman" w:hAnsi="Calibri" w:cs="Times New Roman"/>
                <w:b/>
                <w:bCs/>
                <w:color w:val="000000"/>
                <w:lang w:eastAsia="fr-FR"/>
              </w:rPr>
              <w:t xml:space="preserve"> original</w:t>
            </w:r>
          </w:p>
        </w:tc>
        <w:tc>
          <w:tcPr>
            <w:tcW w:w="2380" w:type="dxa"/>
            <w:tcBorders>
              <w:top w:val="single" w:sz="8" w:space="0" w:color="auto"/>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proofErr w:type="spellStart"/>
            <w:r w:rsidRPr="005357E4">
              <w:rPr>
                <w:rFonts w:ascii="Calibri" w:eastAsia="Times New Roman" w:hAnsi="Calibri" w:cs="Times New Roman"/>
                <w:b/>
                <w:bCs/>
                <w:color w:val="000000"/>
                <w:lang w:eastAsia="fr-FR"/>
              </w:rPr>
              <w:t>MaxSea</w:t>
            </w:r>
            <w:proofErr w:type="spellEnd"/>
          </w:p>
        </w:tc>
        <w:tc>
          <w:tcPr>
            <w:tcW w:w="2420" w:type="dxa"/>
            <w:tcBorders>
              <w:top w:val="single" w:sz="8" w:space="0" w:color="auto"/>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 xml:space="preserve">Cartes </w:t>
            </w:r>
            <w:r w:rsidRPr="005357E4">
              <w:rPr>
                <w:rFonts w:ascii="Calibri" w:eastAsia="Times New Roman" w:hAnsi="Calibri" w:cs="Times New Roman"/>
                <w:b/>
                <w:bCs/>
                <w:color w:val="000000"/>
                <w:lang w:eastAsia="fr-FR"/>
              </w:rPr>
              <w:t>SHOM</w:t>
            </w:r>
            <w:r>
              <w:rPr>
                <w:rFonts w:ascii="Calibri" w:eastAsia="Times New Roman" w:hAnsi="Calibri" w:cs="Times New Roman"/>
                <w:b/>
                <w:bCs/>
                <w:color w:val="000000"/>
                <w:lang w:eastAsia="fr-FR"/>
              </w:rPr>
              <w:t xml:space="preserve"> </w:t>
            </w:r>
          </w:p>
        </w:tc>
        <w:tc>
          <w:tcPr>
            <w:tcW w:w="2400" w:type="dxa"/>
            <w:tcBorders>
              <w:top w:val="single" w:sz="8" w:space="0" w:color="auto"/>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proofErr w:type="spellStart"/>
            <w:r w:rsidRPr="005357E4">
              <w:rPr>
                <w:rFonts w:ascii="Calibri" w:eastAsia="Times New Roman" w:hAnsi="Calibri" w:cs="Times New Roman"/>
                <w:b/>
                <w:bCs/>
                <w:color w:val="000000"/>
                <w:lang w:eastAsia="fr-FR"/>
              </w:rPr>
              <w:t>Swedish</w:t>
            </w:r>
            <w:proofErr w:type="spellEnd"/>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 </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 </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 </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 </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 </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LANDA</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201 ; 185 ; 122</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221 ; 219 ; 180</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255 ; 221 ; 149</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250 ; 241 ; 163</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CHBRN</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177 ; 145 ; 57</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 </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247 ; 155 ; 135</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215 ; 187 ; 114</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DEPIT</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131 ; 178 ; 149</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150 ; 209 ; 170</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154 ; 186 ; 190</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131 ; 178 ; 149</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NOTDA</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163 ; 180 ; 183</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 </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 </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208 ; 216 ; 217</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DEPVS</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115 ; 182 ; 239</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183 ; 243 ; 255</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157 ; 208 ; 242</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158 ; 198 ; 253</w:t>
            </w:r>
          </w:p>
        </w:tc>
      </w:tr>
      <w:tr w:rsidR="005357E4" w:rsidRPr="005357E4" w:rsidTr="005357E4">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DEPMS</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152 ; 197 ; 242</w:t>
            </w:r>
          </w:p>
        </w:tc>
        <w:tc>
          <w:tcPr>
            <w:tcW w:w="238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208 ; 240 ; 255</w:t>
            </w:r>
          </w:p>
        </w:tc>
        <w:tc>
          <w:tcPr>
            <w:tcW w:w="2420" w:type="dxa"/>
            <w:tcBorders>
              <w:top w:val="nil"/>
              <w:left w:val="nil"/>
              <w:bottom w:val="single" w:sz="4"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200 ; 230 ; 242</w:t>
            </w:r>
          </w:p>
        </w:tc>
        <w:tc>
          <w:tcPr>
            <w:tcW w:w="2400" w:type="dxa"/>
            <w:tcBorders>
              <w:top w:val="nil"/>
              <w:left w:val="nil"/>
              <w:bottom w:val="single" w:sz="4"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199 ; 225 ; 255</w:t>
            </w:r>
          </w:p>
        </w:tc>
      </w:tr>
      <w:tr w:rsidR="005357E4" w:rsidRPr="005357E4" w:rsidTr="005357E4">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5357E4" w:rsidRPr="005357E4" w:rsidRDefault="005357E4" w:rsidP="005357E4">
            <w:pPr>
              <w:spacing w:after="0" w:line="240" w:lineRule="auto"/>
              <w:rPr>
                <w:rFonts w:ascii="Calibri" w:eastAsia="Times New Roman" w:hAnsi="Calibri" w:cs="Times New Roman"/>
                <w:b/>
                <w:bCs/>
                <w:color w:val="000000"/>
                <w:lang w:eastAsia="fr-FR"/>
              </w:rPr>
            </w:pPr>
            <w:r w:rsidRPr="005357E4">
              <w:rPr>
                <w:rFonts w:ascii="Calibri" w:eastAsia="Times New Roman" w:hAnsi="Calibri" w:cs="Times New Roman"/>
                <w:b/>
                <w:bCs/>
                <w:color w:val="000000"/>
                <w:lang w:eastAsia="fr-FR"/>
              </w:rPr>
              <w:t>DEPDW</w:t>
            </w:r>
          </w:p>
        </w:tc>
        <w:tc>
          <w:tcPr>
            <w:tcW w:w="2420" w:type="dxa"/>
            <w:tcBorders>
              <w:top w:val="nil"/>
              <w:left w:val="nil"/>
              <w:bottom w:val="single" w:sz="8"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212 ; 234 ; 238</w:t>
            </w:r>
          </w:p>
        </w:tc>
        <w:tc>
          <w:tcPr>
            <w:tcW w:w="2380" w:type="dxa"/>
            <w:tcBorders>
              <w:top w:val="nil"/>
              <w:left w:val="nil"/>
              <w:bottom w:val="single" w:sz="8"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255 ; 255 ; 255</w:t>
            </w:r>
          </w:p>
        </w:tc>
        <w:tc>
          <w:tcPr>
            <w:tcW w:w="2420" w:type="dxa"/>
            <w:tcBorders>
              <w:top w:val="nil"/>
              <w:left w:val="nil"/>
              <w:bottom w:val="single" w:sz="8" w:space="0" w:color="auto"/>
              <w:right w:val="single" w:sz="4"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255 ; 255 ; 255</w:t>
            </w:r>
          </w:p>
        </w:tc>
        <w:tc>
          <w:tcPr>
            <w:tcW w:w="2400" w:type="dxa"/>
            <w:tcBorders>
              <w:top w:val="nil"/>
              <w:left w:val="nil"/>
              <w:bottom w:val="single" w:sz="8" w:space="0" w:color="auto"/>
              <w:right w:val="single" w:sz="8" w:space="0" w:color="auto"/>
            </w:tcBorders>
            <w:shd w:val="clear" w:color="auto" w:fill="auto"/>
            <w:noWrap/>
            <w:vAlign w:val="bottom"/>
            <w:hideMark/>
          </w:tcPr>
          <w:p w:rsidR="005357E4" w:rsidRPr="005357E4" w:rsidRDefault="005357E4" w:rsidP="005357E4">
            <w:pPr>
              <w:spacing w:after="0" w:line="240" w:lineRule="auto"/>
              <w:jc w:val="center"/>
              <w:rPr>
                <w:rFonts w:ascii="Calibri" w:eastAsia="Times New Roman" w:hAnsi="Calibri" w:cs="Times New Roman"/>
                <w:color w:val="000000"/>
                <w:lang w:eastAsia="fr-FR"/>
              </w:rPr>
            </w:pPr>
            <w:r w:rsidRPr="005357E4">
              <w:rPr>
                <w:rFonts w:ascii="Calibri" w:eastAsia="Times New Roman" w:hAnsi="Calibri" w:cs="Times New Roman"/>
                <w:color w:val="000000"/>
                <w:lang w:eastAsia="fr-FR"/>
              </w:rPr>
              <w:t>250 ; 250 ; 250</w:t>
            </w:r>
          </w:p>
        </w:tc>
      </w:tr>
    </w:tbl>
    <w:p w:rsidR="005357E4" w:rsidRDefault="005357E4" w:rsidP="005357E4">
      <w:pPr>
        <w:jc w:val="center"/>
      </w:pPr>
    </w:p>
    <w:p w:rsidR="005357E4" w:rsidRDefault="005357E4" w:rsidP="005357E4">
      <w:pPr>
        <w:jc w:val="both"/>
        <w:rPr>
          <w:i/>
        </w:rPr>
      </w:pPr>
      <w:r>
        <w:rPr>
          <w:i/>
        </w:rPr>
        <w:t>NB : ces couleurs peuvent légèrement varier en fonction du réglage de l’écran</w:t>
      </w:r>
    </w:p>
    <w:p w:rsidR="00931A64" w:rsidRDefault="00931A64" w:rsidP="00931A64">
      <w:r>
        <w:t>En pratique:</w:t>
      </w:r>
    </w:p>
    <w:p w:rsidR="00931A64" w:rsidRDefault="00931A64" w:rsidP="00931A64">
      <w:pPr>
        <w:jc w:val="both"/>
      </w:pPr>
      <w:r>
        <w:t xml:space="preserve">Ouvrir, dans la liste des programmes, le dossier </w:t>
      </w:r>
      <w:proofErr w:type="spellStart"/>
      <w:r>
        <w:t>OpenCpn</w:t>
      </w:r>
      <w:proofErr w:type="spellEnd"/>
      <w:r>
        <w:t>, puis le sous-dossier "S57data". Copier le fichier "</w:t>
      </w:r>
      <w:proofErr w:type="spellStart"/>
      <w:r>
        <w:t>chartsymbols</w:t>
      </w:r>
      <w:proofErr w:type="spellEnd"/>
      <w:r>
        <w:t>" (dans un autre dossier appelé par exemple "couleurs personnelles", qui peut ou non rester dans le sous-dossier "S57data")</w:t>
      </w:r>
    </w:p>
    <w:p w:rsidR="004C084C" w:rsidRPr="004C084C" w:rsidRDefault="004C084C" w:rsidP="00931A64">
      <w:pPr>
        <w:jc w:val="both"/>
        <w:rPr>
          <w:i/>
        </w:rPr>
      </w:pPr>
      <w:r w:rsidRPr="004C084C">
        <w:rPr>
          <w:b/>
          <w:i/>
        </w:rPr>
        <w:t>NB</w:t>
      </w:r>
      <w:r w:rsidRPr="004C084C">
        <w:rPr>
          <w:i/>
        </w:rPr>
        <w:t> : inutile de modifier le fichier « </w:t>
      </w:r>
      <w:proofErr w:type="spellStart"/>
      <w:r w:rsidRPr="004C084C">
        <w:rPr>
          <w:i/>
        </w:rPr>
        <w:t>rastersymbols</w:t>
      </w:r>
      <w:proofErr w:type="spellEnd"/>
      <w:r w:rsidRPr="004C084C">
        <w:rPr>
          <w:i/>
        </w:rPr>
        <w:t>-</w:t>
      </w:r>
      <w:proofErr w:type="spellStart"/>
      <w:r w:rsidRPr="004C084C">
        <w:rPr>
          <w:i/>
        </w:rPr>
        <w:t>day</w:t>
      </w:r>
      <w:proofErr w:type="spellEnd"/>
      <w:r w:rsidRPr="004C084C">
        <w:rPr>
          <w:i/>
        </w:rPr>
        <w:t> »</w:t>
      </w:r>
    </w:p>
    <w:p w:rsidR="00931A64" w:rsidRDefault="00931A64" w:rsidP="00931A64">
      <w:pPr>
        <w:jc w:val="both"/>
      </w:pPr>
      <w:r>
        <w:lastRenderedPageBreak/>
        <w:t>Ouvrir ce fichier "</w:t>
      </w:r>
      <w:proofErr w:type="spellStart"/>
      <w:r>
        <w:t>chartsymbols</w:t>
      </w:r>
      <w:proofErr w:type="spellEnd"/>
      <w:r>
        <w:t xml:space="preserve">" à l'aide de </w:t>
      </w:r>
      <w:proofErr w:type="spellStart"/>
      <w:r>
        <w:t>NotePad</w:t>
      </w:r>
      <w:proofErr w:type="spellEnd"/>
      <w:r>
        <w:t xml:space="preserve"> et modifier les lignes LANDA, CHBRN, </w:t>
      </w:r>
      <w:proofErr w:type="spellStart"/>
      <w:r>
        <w:t>etc</w:t>
      </w:r>
      <w:proofErr w:type="spellEnd"/>
      <w:r>
        <w:t xml:space="preserve">, au choix... dans la première partie de la liste (ce sont les couleurs "jour"). On doit avoir préalablement choisi de nouvelles couleurs, sur une autre cartographie, des photos ou toute autre zone colorée, à l'aide du logiciel </w:t>
      </w:r>
      <w:proofErr w:type="spellStart"/>
      <w:r>
        <w:t>CaptureCouleur</w:t>
      </w:r>
      <w:proofErr w:type="spellEnd"/>
    </w:p>
    <w:p w:rsidR="00931A64" w:rsidRDefault="00931A64" w:rsidP="00931A64">
      <w:r>
        <w:t xml:space="preserve">Enregistrer les modifications en fermant </w:t>
      </w:r>
      <w:proofErr w:type="spellStart"/>
      <w:r>
        <w:t>NotePad</w:t>
      </w:r>
      <w:proofErr w:type="spellEnd"/>
    </w:p>
    <w:p w:rsidR="00931A64" w:rsidRDefault="00931A64" w:rsidP="00931A64">
      <w:r>
        <w:t>Sauvegarder le fichier "</w:t>
      </w:r>
      <w:proofErr w:type="spellStart"/>
      <w:r>
        <w:t>chartsymbols</w:t>
      </w:r>
      <w:proofErr w:type="spellEnd"/>
      <w:r>
        <w:t>" original, puis le remplacer par celui qui vient d'être créé.</w:t>
      </w:r>
    </w:p>
    <w:p w:rsidR="00931A64" w:rsidRDefault="00931A64" w:rsidP="00931A64">
      <w:r>
        <w:t xml:space="preserve">Vérifier le résultat en lançant </w:t>
      </w:r>
      <w:proofErr w:type="spellStart"/>
      <w:r>
        <w:t>OpenCpn</w:t>
      </w:r>
      <w:proofErr w:type="spellEnd"/>
      <w:r>
        <w:t xml:space="preserve"> (et modifier comme ci-dessus s'il n'est pas satisfaisant)</w:t>
      </w:r>
    </w:p>
    <w:p w:rsidR="00931A64" w:rsidRPr="00931A64" w:rsidRDefault="00931A64" w:rsidP="005357E4">
      <w:pPr>
        <w:jc w:val="both"/>
      </w:pPr>
    </w:p>
    <w:sectPr w:rsidR="00931A64" w:rsidRPr="00931A64" w:rsidSect="0043140F">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F53DA"/>
    <w:multiLevelType w:val="hybridMultilevel"/>
    <w:tmpl w:val="6C4E6368"/>
    <w:lvl w:ilvl="0" w:tplc="F19CAD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B35C72"/>
    <w:rsid w:val="000A322E"/>
    <w:rsid w:val="000E78C3"/>
    <w:rsid w:val="001801E3"/>
    <w:rsid w:val="001C4F54"/>
    <w:rsid w:val="001F6E96"/>
    <w:rsid w:val="00254AE6"/>
    <w:rsid w:val="0043140F"/>
    <w:rsid w:val="00440854"/>
    <w:rsid w:val="004C084C"/>
    <w:rsid w:val="005357E4"/>
    <w:rsid w:val="005B32CF"/>
    <w:rsid w:val="005E6616"/>
    <w:rsid w:val="006A65D5"/>
    <w:rsid w:val="00816760"/>
    <w:rsid w:val="00895837"/>
    <w:rsid w:val="00931A64"/>
    <w:rsid w:val="00AF5FB5"/>
    <w:rsid w:val="00B35C72"/>
    <w:rsid w:val="00BE0F65"/>
    <w:rsid w:val="00E4282B"/>
    <w:rsid w:val="00EC4329"/>
    <w:rsid w:val="00FC32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F5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35C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35C72"/>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B35C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5C72"/>
    <w:rPr>
      <w:rFonts w:ascii="Tahoma" w:hAnsi="Tahoma" w:cs="Tahoma"/>
      <w:sz w:val="16"/>
      <w:szCs w:val="16"/>
    </w:rPr>
  </w:style>
  <w:style w:type="character" w:styleId="Lienhypertexte">
    <w:name w:val="Hyperlink"/>
    <w:basedOn w:val="Policepardfaut"/>
    <w:uiPriority w:val="99"/>
    <w:unhideWhenUsed/>
    <w:rsid w:val="006A65D5"/>
    <w:rPr>
      <w:color w:val="0000FF" w:themeColor="hyperlink"/>
      <w:u w:val="single"/>
    </w:rPr>
  </w:style>
  <w:style w:type="paragraph" w:styleId="Paragraphedeliste">
    <w:name w:val="List Paragraph"/>
    <w:basedOn w:val="Normal"/>
    <w:uiPriority w:val="34"/>
    <w:qFormat/>
    <w:rsid w:val="005E6616"/>
    <w:pPr>
      <w:ind w:left="720"/>
      <w:contextualSpacing/>
    </w:pPr>
  </w:style>
</w:styles>
</file>

<file path=word/webSettings.xml><?xml version="1.0" encoding="utf-8"?>
<w:webSettings xmlns:r="http://schemas.openxmlformats.org/officeDocument/2006/relationships" xmlns:w="http://schemas.openxmlformats.org/wordprocessingml/2006/main">
  <w:divs>
    <w:div w:id="5088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toutimages.com/generateur_nr_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jokconcept.net/codes-couleurs-hexdecimal.php" TargetMode="External"/><Relationship Id="rId5" Type="http://schemas.openxmlformats.org/officeDocument/2006/relationships/image" Target="media/image1.jpeg"/><Relationship Id="rId10" Type="http://schemas.openxmlformats.org/officeDocument/2006/relationships/hyperlink" Target="http://html-color-codes.info/Codes-couleur-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618</Words>
  <Characters>3401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11</cp:revision>
  <dcterms:created xsi:type="dcterms:W3CDTF">2013-04-02T09:28:00Z</dcterms:created>
  <dcterms:modified xsi:type="dcterms:W3CDTF">2013-04-06T10:08:00Z</dcterms:modified>
</cp:coreProperties>
</file>